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168E92" w14:textId="77777777" w:rsidR="00FD25E9" w:rsidRPr="00FD25E9" w:rsidRDefault="00FD25E9" w:rsidP="00FD25E9">
      <w:pPr>
        <w:keepNext/>
        <w:keepLines/>
        <w:spacing w:before="240" w:after="0"/>
        <w:outlineLvl w:val="0"/>
        <w:rPr>
          <w:rFonts w:ascii="Verdana" w:eastAsiaTheme="majorEastAsia" w:hAnsi="Verdana" w:cstheme="majorBidi"/>
          <w:b/>
          <w:bCs/>
          <w:color w:val="1F4E79" w:themeColor="accent5" w:themeShade="80"/>
          <w:kern w:val="0"/>
          <w:sz w:val="20"/>
          <w:szCs w:val="20"/>
          <w14:ligatures w14:val="none"/>
        </w:rPr>
      </w:pPr>
      <w:bookmarkStart w:id="0" w:name="_Hlk155879997"/>
      <w:r w:rsidRPr="00FD25E9">
        <w:rPr>
          <w:rFonts w:ascii="Verdana" w:eastAsiaTheme="majorEastAsia" w:hAnsi="Verdana" w:cstheme="majorBidi"/>
          <w:b/>
          <w:bCs/>
          <w:color w:val="1F4E79" w:themeColor="accent5" w:themeShade="80"/>
          <w:kern w:val="0"/>
          <w:sz w:val="20"/>
          <w:szCs w:val="20"/>
          <w:lang w:val="en-US"/>
          <w14:ligatures w14:val="none"/>
        </w:rPr>
        <w:t xml:space="preserve">B. </w:t>
      </w:r>
      <w:bookmarkStart w:id="1" w:name="_Hlk124777561"/>
      <w:r w:rsidRPr="00FD25E9">
        <w:rPr>
          <w:rFonts w:ascii="Verdana" w:eastAsiaTheme="majorEastAsia" w:hAnsi="Verdana" w:cstheme="majorBidi"/>
          <w:b/>
          <w:bCs/>
          <w:color w:val="1F4E79" w:themeColor="accent5" w:themeShade="80"/>
          <w:kern w:val="0"/>
          <w:sz w:val="20"/>
          <w:szCs w:val="20"/>
          <w14:ligatures w14:val="none"/>
        </w:rPr>
        <w:t>Специфични критерии за допустимост</w:t>
      </w:r>
    </w:p>
    <w:bookmarkEnd w:id="1"/>
    <w:p w14:paraId="3A68572C" w14:textId="60C1D959" w:rsidR="00FD25E9" w:rsidRPr="00FD25E9" w:rsidRDefault="00FD25E9" w:rsidP="00590465">
      <w:pPr>
        <w:keepNext/>
        <w:keepLines/>
        <w:tabs>
          <w:tab w:val="left" w:pos="284"/>
        </w:tabs>
        <w:spacing w:before="40" w:after="0"/>
        <w:outlineLvl w:val="1"/>
        <w:rPr>
          <w:rFonts w:ascii="Verdana" w:eastAsiaTheme="majorEastAsia" w:hAnsi="Verdana" w:cstheme="majorBidi"/>
          <w:b/>
          <w:bCs/>
          <w:color w:val="000000" w:themeColor="text1"/>
          <w:kern w:val="0"/>
          <w:sz w:val="20"/>
          <w:szCs w:val="20"/>
          <w:lang w:val="en-US"/>
          <w14:ligatures w14:val="none"/>
        </w:rPr>
      </w:pPr>
      <w:r w:rsidRPr="00FD25E9">
        <w:rPr>
          <w:rFonts w:ascii="Verdana" w:eastAsiaTheme="majorEastAsia" w:hAnsi="Verdana" w:cstheme="majorBidi"/>
          <w:b/>
          <w:bCs/>
          <w:color w:val="000000" w:themeColor="text1"/>
          <w:kern w:val="0"/>
          <w:sz w:val="20"/>
          <w:szCs w:val="20"/>
          <w:lang w:val="en-US"/>
          <w14:ligatures w14:val="none"/>
        </w:rPr>
        <w:t xml:space="preserve">I. </w:t>
      </w:r>
      <w:bookmarkStart w:id="2" w:name="_Hlk124776586"/>
      <w:r w:rsidR="00590465">
        <w:rPr>
          <w:rFonts w:ascii="Verdana" w:eastAsiaTheme="majorEastAsia" w:hAnsi="Verdana" w:cstheme="majorBidi"/>
          <w:b/>
          <w:bCs/>
          <w:color w:val="000000" w:themeColor="text1"/>
          <w:kern w:val="0"/>
          <w:sz w:val="20"/>
          <w:szCs w:val="20"/>
          <w:lang w:val="en-US"/>
          <w14:ligatures w14:val="none"/>
        </w:rPr>
        <w:t xml:space="preserve"> </w:t>
      </w:r>
      <w:r w:rsidRPr="00FD25E9">
        <w:rPr>
          <w:rFonts w:ascii="Verdana" w:eastAsiaTheme="majorEastAsia" w:hAnsi="Verdana" w:cstheme="majorBidi"/>
          <w:b/>
          <w:bCs/>
          <w:color w:val="000000" w:themeColor="text1"/>
          <w:kern w:val="0"/>
          <w:sz w:val="20"/>
          <w:szCs w:val="20"/>
          <w14:ligatures w14:val="none"/>
        </w:rPr>
        <w:t>Под-</w:t>
      </w:r>
      <w:r w:rsidR="00D67598">
        <w:rPr>
          <w:rFonts w:ascii="Verdana" w:eastAsiaTheme="majorEastAsia" w:hAnsi="Verdana" w:cstheme="majorBidi"/>
          <w:b/>
          <w:bCs/>
          <w:color w:val="000000" w:themeColor="text1"/>
          <w:kern w:val="0"/>
          <w:sz w:val="20"/>
          <w:szCs w:val="20"/>
          <w14:ligatures w14:val="none"/>
        </w:rPr>
        <w:t>продукт</w:t>
      </w:r>
      <w:r w:rsidRPr="00FD25E9">
        <w:rPr>
          <w:rFonts w:ascii="Verdana" w:eastAsiaTheme="majorEastAsia" w:hAnsi="Verdana" w:cstheme="majorBidi"/>
          <w:b/>
          <w:bCs/>
          <w:color w:val="000000" w:themeColor="text1"/>
          <w:kern w:val="0"/>
          <w:sz w:val="20"/>
          <w:szCs w:val="20"/>
          <w14:ligatures w14:val="none"/>
        </w:rPr>
        <w:t xml:space="preserve"> </w:t>
      </w:r>
      <w:r w:rsidR="005901C5">
        <w:rPr>
          <w:rFonts w:ascii="Verdana" w:eastAsiaTheme="majorEastAsia" w:hAnsi="Verdana" w:cstheme="majorBidi"/>
          <w:b/>
          <w:bCs/>
          <w:color w:val="000000" w:themeColor="text1"/>
          <w:kern w:val="0"/>
          <w:sz w:val="20"/>
          <w:szCs w:val="20"/>
          <w14:ligatures w14:val="none"/>
        </w:rPr>
        <w:t>„</w:t>
      </w:r>
      <w:r w:rsidRPr="00FD25E9">
        <w:rPr>
          <w:rFonts w:ascii="Verdana" w:eastAsiaTheme="majorEastAsia" w:hAnsi="Verdana" w:cstheme="majorBidi"/>
          <w:b/>
          <w:bCs/>
          <w:color w:val="000000" w:themeColor="text1"/>
          <w:kern w:val="0"/>
          <w:sz w:val="20"/>
          <w:szCs w:val="20"/>
          <w14:ligatures w14:val="none"/>
        </w:rPr>
        <w:t>Подкрепа</w:t>
      </w:r>
      <w:r w:rsidRPr="00FD25E9">
        <w:rPr>
          <w:rFonts w:ascii="Verdana" w:eastAsiaTheme="majorEastAsia" w:hAnsi="Verdana" w:cstheme="majorBidi"/>
          <w:b/>
          <w:bCs/>
          <w:color w:val="000000" w:themeColor="text1"/>
          <w:kern w:val="0"/>
          <w:sz w:val="20"/>
          <w:szCs w:val="20"/>
          <w:lang w:val="en-US"/>
          <w14:ligatures w14:val="none"/>
        </w:rPr>
        <w:t xml:space="preserve"> </w:t>
      </w:r>
      <w:r w:rsidRPr="00FD25E9">
        <w:rPr>
          <w:rFonts w:ascii="Verdana" w:eastAsiaTheme="majorEastAsia" w:hAnsi="Verdana" w:cstheme="majorBidi"/>
          <w:b/>
          <w:bCs/>
          <w:color w:val="000000" w:themeColor="text1"/>
          <w:kern w:val="0"/>
          <w:sz w:val="20"/>
          <w:szCs w:val="20"/>
          <w14:ligatures w14:val="none"/>
        </w:rPr>
        <w:t>в областта на управлението на отпадъците, отпадъчните води и чистия въздух</w:t>
      </w:r>
      <w:r w:rsidR="005901C5">
        <w:rPr>
          <w:rFonts w:ascii="Verdana" w:eastAsiaTheme="majorEastAsia" w:hAnsi="Verdana" w:cstheme="majorBidi"/>
          <w:b/>
          <w:bCs/>
          <w:color w:val="000000" w:themeColor="text1"/>
          <w:kern w:val="0"/>
          <w:sz w:val="20"/>
          <w:szCs w:val="20"/>
          <w14:ligatures w14:val="none"/>
        </w:rPr>
        <w:t>“</w:t>
      </w:r>
      <w:r w:rsidRPr="00FD25E9">
        <w:rPr>
          <w:rFonts w:ascii="Verdana" w:eastAsiaTheme="majorEastAsia" w:hAnsi="Verdana" w:cstheme="majorBidi"/>
          <w:b/>
          <w:bCs/>
          <w:color w:val="000000" w:themeColor="text1"/>
          <w:kern w:val="0"/>
          <w:sz w:val="20"/>
          <w:szCs w:val="20"/>
          <w14:ligatures w14:val="none"/>
        </w:rPr>
        <w:t xml:space="preserve">. </w:t>
      </w:r>
      <w:bookmarkEnd w:id="2"/>
    </w:p>
    <w:p w14:paraId="4FE50E8C" w14:textId="6420F98A" w:rsidR="00FD25E9" w:rsidRPr="00FD25E9" w:rsidRDefault="00E47B1F" w:rsidP="00590465">
      <w:pPr>
        <w:ind w:firstLine="284"/>
        <w:jc w:val="both"/>
        <w:rPr>
          <w:rFonts w:ascii="Verdana" w:hAnsi="Verdana"/>
          <w:kern w:val="0"/>
          <w:sz w:val="20"/>
          <w:szCs w:val="20"/>
          <w14:ligatures w14:val="none"/>
        </w:rPr>
      </w:pPr>
      <w:r>
        <w:rPr>
          <w:rFonts w:ascii="Verdana" w:hAnsi="Verdana"/>
          <w:kern w:val="0"/>
          <w:sz w:val="20"/>
          <w:szCs w:val="20"/>
          <w14:ligatures w14:val="none"/>
        </w:rPr>
        <w:t>Сделка</w:t>
      </w:r>
      <w:r w:rsidR="00FD25E9" w:rsidRPr="00FD25E9">
        <w:rPr>
          <w:rFonts w:ascii="Verdana" w:hAnsi="Verdana"/>
          <w:kern w:val="0"/>
          <w:sz w:val="20"/>
          <w:szCs w:val="20"/>
          <w14:ligatures w14:val="none"/>
        </w:rPr>
        <w:t xml:space="preserve">, която отговаря на поне едно от </w:t>
      </w:r>
      <w:r w:rsidR="00E121A0">
        <w:rPr>
          <w:rFonts w:ascii="Verdana" w:hAnsi="Verdana"/>
          <w:kern w:val="0"/>
          <w:sz w:val="20"/>
          <w:szCs w:val="20"/>
          <w14:ligatures w14:val="none"/>
        </w:rPr>
        <w:t>следните</w:t>
      </w:r>
      <w:r w:rsidR="00FD25E9" w:rsidRPr="00FD25E9">
        <w:rPr>
          <w:rFonts w:ascii="Verdana" w:hAnsi="Verdana"/>
          <w:kern w:val="0"/>
          <w:sz w:val="20"/>
          <w:szCs w:val="20"/>
          <w14:ligatures w14:val="none"/>
        </w:rPr>
        <w:t xml:space="preserve"> условия </w:t>
      </w:r>
      <w:r w:rsidR="00E121A0">
        <w:rPr>
          <w:rFonts w:ascii="Verdana" w:hAnsi="Verdana"/>
          <w:kern w:val="0"/>
          <w:sz w:val="20"/>
          <w:szCs w:val="20"/>
          <w14:ligatures w14:val="none"/>
        </w:rPr>
        <w:t>от</w:t>
      </w:r>
      <w:r w:rsidR="00FD25E9" w:rsidRPr="00FD25E9">
        <w:rPr>
          <w:rFonts w:ascii="Verdana" w:hAnsi="Verdana"/>
          <w:kern w:val="0"/>
          <w:sz w:val="20"/>
          <w:szCs w:val="20"/>
          <w14:ligatures w14:val="none"/>
        </w:rPr>
        <w:t xml:space="preserve"> настоящ</w:t>
      </w:r>
      <w:r w:rsidR="00E121A0">
        <w:rPr>
          <w:rFonts w:ascii="Verdana" w:hAnsi="Verdana"/>
          <w:kern w:val="0"/>
          <w:sz w:val="20"/>
          <w:szCs w:val="20"/>
          <w14:ligatures w14:val="none"/>
        </w:rPr>
        <w:t>ата</w:t>
      </w:r>
      <w:r w:rsidR="00FD25E9" w:rsidRPr="00FD25E9">
        <w:rPr>
          <w:rFonts w:ascii="Verdana" w:hAnsi="Verdana"/>
          <w:kern w:val="0"/>
          <w:sz w:val="20"/>
          <w:szCs w:val="20"/>
          <w14:ligatures w14:val="none"/>
        </w:rPr>
        <w:t xml:space="preserve"> </w:t>
      </w:r>
      <w:r w:rsidR="00E121A0">
        <w:rPr>
          <w:rFonts w:ascii="Verdana" w:hAnsi="Verdana"/>
          <w:kern w:val="0"/>
          <w:sz w:val="20"/>
          <w:szCs w:val="20"/>
          <w14:ligatures w14:val="none"/>
        </w:rPr>
        <w:t>секция</w:t>
      </w:r>
      <w:r w:rsidR="00FD25E9" w:rsidRPr="00FD25E9">
        <w:rPr>
          <w:rFonts w:ascii="Verdana" w:hAnsi="Verdana"/>
          <w:kern w:val="0"/>
          <w:sz w:val="20"/>
          <w:szCs w:val="20"/>
          <w14:ligatures w14:val="none"/>
        </w:rPr>
        <w:t xml:space="preserve">, </w:t>
      </w:r>
      <w:r>
        <w:rPr>
          <w:rFonts w:ascii="Verdana" w:hAnsi="Verdana"/>
          <w:kern w:val="0"/>
          <w:sz w:val="20"/>
          <w:szCs w:val="20"/>
          <w14:ligatures w14:val="none"/>
        </w:rPr>
        <w:t>може да</w:t>
      </w:r>
      <w:r w:rsidR="00FD25E9" w:rsidRPr="00FD25E9">
        <w:rPr>
          <w:rFonts w:ascii="Verdana" w:hAnsi="Verdana"/>
          <w:kern w:val="0"/>
          <w:sz w:val="20"/>
          <w:szCs w:val="20"/>
          <w14:ligatures w14:val="none"/>
        </w:rPr>
        <w:t xml:space="preserve"> се счита </w:t>
      </w:r>
      <w:r w:rsidR="004C09CF">
        <w:rPr>
          <w:rFonts w:ascii="Verdana" w:hAnsi="Verdana"/>
          <w:kern w:val="0"/>
          <w:sz w:val="20"/>
          <w:szCs w:val="20"/>
          <w14:ligatures w14:val="none"/>
        </w:rPr>
        <w:t xml:space="preserve">за съответстваща </w:t>
      </w:r>
      <w:r w:rsidR="00FD25E9" w:rsidRPr="00FD25E9">
        <w:rPr>
          <w:rFonts w:ascii="Verdana" w:hAnsi="Verdana"/>
          <w:kern w:val="0"/>
          <w:sz w:val="20"/>
          <w:szCs w:val="20"/>
          <w14:ligatures w14:val="none"/>
        </w:rPr>
        <w:t>на специфичните</w:t>
      </w:r>
      <w:r w:rsidR="004C09CF">
        <w:rPr>
          <w:rFonts w:ascii="Verdana" w:hAnsi="Verdana"/>
          <w:kern w:val="0"/>
          <w:sz w:val="20"/>
          <w:szCs w:val="20"/>
          <w14:ligatures w14:val="none"/>
        </w:rPr>
        <w:t xml:space="preserve"> </w:t>
      </w:r>
      <w:r w:rsidR="00FD25E9" w:rsidRPr="00FD25E9">
        <w:rPr>
          <w:rFonts w:ascii="Verdana" w:hAnsi="Verdana"/>
          <w:kern w:val="0"/>
          <w:sz w:val="20"/>
          <w:szCs w:val="20"/>
          <w14:ligatures w14:val="none"/>
        </w:rPr>
        <w:t>критерии за допустимост на под-продуктите:</w:t>
      </w:r>
    </w:p>
    <w:p w14:paraId="216BE95A" w14:textId="77777777" w:rsidR="00FD25E9" w:rsidRPr="00FD25E9" w:rsidRDefault="00FD25E9" w:rsidP="004C09CF">
      <w:pPr>
        <w:ind w:left="-567" w:firstLine="567"/>
        <w:jc w:val="both"/>
        <w:rPr>
          <w:rFonts w:ascii="Verdana" w:eastAsiaTheme="majorEastAsia" w:hAnsi="Verdana" w:cstheme="majorBidi"/>
          <w:color w:val="000000" w:themeColor="text1"/>
          <w:kern w:val="0"/>
          <w:sz w:val="20"/>
          <w:szCs w:val="20"/>
          <w:lang w:val="en-US"/>
          <w14:ligatures w14:val="none"/>
        </w:rPr>
      </w:pPr>
      <w:r w:rsidRPr="00FD25E9">
        <w:rPr>
          <w:rFonts w:ascii="Verdana" w:eastAsiaTheme="majorEastAsia" w:hAnsi="Verdana" w:cstheme="majorBidi"/>
          <w:b/>
          <w:bCs/>
          <w:color w:val="000000" w:themeColor="text1"/>
          <w:kern w:val="0"/>
          <w:sz w:val="20"/>
          <w:szCs w:val="20"/>
          <w:lang w:val="en-US"/>
          <w14:ligatures w14:val="none"/>
        </w:rPr>
        <w:t xml:space="preserve">I.1. </w:t>
      </w:r>
      <w:r w:rsidRPr="00FD25E9">
        <w:rPr>
          <w:rFonts w:ascii="Verdana" w:eastAsiaTheme="majorEastAsia" w:hAnsi="Verdana" w:cstheme="majorBidi"/>
          <w:b/>
          <w:bCs/>
          <w:color w:val="000000" w:themeColor="text1"/>
          <w:kern w:val="0"/>
          <w:sz w:val="20"/>
          <w:szCs w:val="20"/>
          <w14:ligatures w14:val="none"/>
        </w:rPr>
        <w:t>Управление на Отпадъци и отпадъчните води</w:t>
      </w:r>
    </w:p>
    <w:tbl>
      <w:tblPr>
        <w:tblStyle w:val="TableGrid"/>
        <w:tblpPr w:leftFromText="180" w:rightFromText="180" w:vertAnchor="text" w:horzAnchor="margin" w:tblpXSpec="center" w:tblpY="196"/>
        <w:tblW w:w="14074" w:type="dxa"/>
        <w:tblLook w:val="04A0" w:firstRow="1" w:lastRow="0" w:firstColumn="1" w:lastColumn="0" w:noHBand="0" w:noVBand="1"/>
      </w:tblPr>
      <w:tblGrid>
        <w:gridCol w:w="930"/>
        <w:gridCol w:w="3203"/>
        <w:gridCol w:w="5076"/>
        <w:gridCol w:w="4865"/>
      </w:tblGrid>
      <w:tr w:rsidR="00FD25E9" w:rsidRPr="00FD25E9" w14:paraId="0997E0F3" w14:textId="77777777" w:rsidTr="000B4FB6">
        <w:tc>
          <w:tcPr>
            <w:tcW w:w="930" w:type="dxa"/>
            <w:shd w:val="clear" w:color="auto" w:fill="D3F5FD"/>
          </w:tcPr>
          <w:p w14:paraId="43E3E907" w14:textId="77777777" w:rsidR="00FD25E9" w:rsidRPr="00FD25E9" w:rsidRDefault="00FD25E9" w:rsidP="00FD25E9">
            <w:pPr>
              <w:rPr>
                <w:rFonts w:ascii="Verdana" w:hAnsi="Verdana"/>
                <w:b/>
                <w:bCs/>
                <w:color w:val="000000" w:themeColor="text1"/>
                <w:sz w:val="20"/>
                <w:szCs w:val="20"/>
              </w:rPr>
            </w:pPr>
          </w:p>
        </w:tc>
        <w:tc>
          <w:tcPr>
            <w:tcW w:w="3203" w:type="dxa"/>
            <w:shd w:val="clear" w:color="auto" w:fill="D3F5FD"/>
          </w:tcPr>
          <w:p w14:paraId="196F8863" w14:textId="77777777" w:rsidR="00FD25E9" w:rsidRPr="00577AE5" w:rsidRDefault="00FD25E9" w:rsidP="00FD25E9">
            <w:pPr>
              <w:jc w:val="center"/>
              <w:rPr>
                <w:rFonts w:ascii="Verdana" w:hAnsi="Verdana"/>
                <w:b/>
                <w:bCs/>
                <w:color w:val="000000" w:themeColor="text1"/>
                <w:sz w:val="20"/>
                <w:szCs w:val="20"/>
                <w:lang w:val="bg-BG"/>
              </w:rPr>
            </w:pPr>
            <w:r w:rsidRPr="00577AE5">
              <w:rPr>
                <w:rFonts w:ascii="Verdana" w:hAnsi="Verdana"/>
                <w:b/>
                <w:bCs/>
                <w:color w:val="000000" w:themeColor="text1"/>
                <w:sz w:val="20"/>
                <w:szCs w:val="20"/>
                <w:lang w:val="bg-BG"/>
              </w:rPr>
              <w:t>Критерии</w:t>
            </w:r>
          </w:p>
          <w:p w14:paraId="66D00572" w14:textId="77777777" w:rsidR="00FD25E9" w:rsidRPr="00577AE5" w:rsidRDefault="00FD25E9" w:rsidP="00FD25E9">
            <w:pPr>
              <w:rPr>
                <w:rFonts w:ascii="Verdana" w:hAnsi="Verdana"/>
                <w:b/>
                <w:bCs/>
                <w:color w:val="000000" w:themeColor="text1"/>
                <w:sz w:val="20"/>
                <w:szCs w:val="20"/>
                <w:lang w:val="bg-BG"/>
              </w:rPr>
            </w:pPr>
          </w:p>
        </w:tc>
        <w:tc>
          <w:tcPr>
            <w:tcW w:w="5076" w:type="dxa"/>
            <w:shd w:val="clear" w:color="auto" w:fill="D3F5FD"/>
          </w:tcPr>
          <w:p w14:paraId="556DCB31" w14:textId="77777777" w:rsidR="00FD25E9" w:rsidRPr="00577AE5" w:rsidRDefault="00FD25E9" w:rsidP="00FD25E9">
            <w:pPr>
              <w:jc w:val="center"/>
              <w:rPr>
                <w:rFonts w:ascii="Verdana" w:hAnsi="Verdana"/>
                <w:b/>
                <w:bCs/>
                <w:color w:val="000000" w:themeColor="text1"/>
                <w:sz w:val="20"/>
                <w:szCs w:val="20"/>
                <w:lang w:val="bg-BG"/>
              </w:rPr>
            </w:pPr>
            <w:r w:rsidRPr="00577AE5">
              <w:rPr>
                <w:rFonts w:ascii="Verdana" w:hAnsi="Verdana"/>
                <w:b/>
                <w:bCs/>
                <w:color w:val="000000" w:themeColor="text1"/>
                <w:sz w:val="20"/>
                <w:szCs w:val="20"/>
                <w:lang w:val="bg-BG"/>
              </w:rPr>
              <w:t>Описание</w:t>
            </w:r>
          </w:p>
        </w:tc>
        <w:tc>
          <w:tcPr>
            <w:tcW w:w="4865" w:type="dxa"/>
            <w:shd w:val="clear" w:color="auto" w:fill="D3F5FD"/>
          </w:tcPr>
          <w:p w14:paraId="7018FC67" w14:textId="77777777" w:rsidR="00FD25E9" w:rsidRPr="00577AE5" w:rsidRDefault="00FD25E9" w:rsidP="00FD25E9">
            <w:pPr>
              <w:jc w:val="center"/>
              <w:rPr>
                <w:rFonts w:ascii="Verdana" w:hAnsi="Verdana"/>
                <w:b/>
                <w:bCs/>
                <w:color w:val="000000" w:themeColor="text1"/>
                <w:sz w:val="20"/>
                <w:szCs w:val="20"/>
                <w:lang w:val="bg-BG"/>
              </w:rPr>
            </w:pPr>
            <w:r w:rsidRPr="00577AE5">
              <w:rPr>
                <w:rFonts w:ascii="Verdana" w:hAnsi="Verdana"/>
                <w:b/>
                <w:bCs/>
                <w:color w:val="000000" w:themeColor="text1"/>
                <w:sz w:val="20"/>
                <w:szCs w:val="20"/>
                <w:lang w:val="bg-BG"/>
              </w:rPr>
              <w:t>Потвърждение за съответствието</w:t>
            </w:r>
          </w:p>
        </w:tc>
      </w:tr>
      <w:tr w:rsidR="00FD25E9" w:rsidRPr="00020296" w14:paraId="6C96B080" w14:textId="77777777" w:rsidTr="000B4FB6">
        <w:tc>
          <w:tcPr>
            <w:tcW w:w="930" w:type="dxa"/>
          </w:tcPr>
          <w:p w14:paraId="229D828D"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1.</w:t>
            </w:r>
          </w:p>
        </w:tc>
        <w:tc>
          <w:tcPr>
            <w:tcW w:w="3203" w:type="dxa"/>
          </w:tcPr>
          <w:p w14:paraId="0FA61E83" w14:textId="6D270BB5" w:rsidR="00FD25E9" w:rsidRPr="00020296" w:rsidRDefault="00FD25E9" w:rsidP="00F202C1">
            <w:pPr>
              <w:ind w:left="360"/>
              <w:jc w:val="both"/>
              <w:rPr>
                <w:rFonts w:ascii="Verdana" w:hAnsi="Verdana"/>
                <w:color w:val="000000" w:themeColor="text1"/>
                <w:sz w:val="20"/>
                <w:szCs w:val="20"/>
                <w:lang w:val="bg-BG"/>
              </w:rPr>
            </w:pPr>
            <w:r w:rsidRPr="00020296">
              <w:rPr>
                <w:rFonts w:ascii="Verdana" w:hAnsi="Verdana"/>
                <w:sz w:val="20"/>
                <w:szCs w:val="20"/>
                <w:lang w:val="bg-BG"/>
              </w:rPr>
              <w:t>Прекратяване на заустванията на приоритетн</w:t>
            </w:r>
            <w:r w:rsidR="00AC44AB">
              <w:rPr>
                <w:rFonts w:ascii="Verdana" w:hAnsi="Verdana"/>
                <w:sz w:val="20"/>
                <w:szCs w:val="20"/>
                <w:lang w:val="bg-BG"/>
              </w:rPr>
              <w:t>о опасни</w:t>
            </w:r>
            <w:r w:rsidR="0002704A">
              <w:rPr>
                <w:rFonts w:ascii="Verdana" w:hAnsi="Verdana"/>
                <w:sz w:val="20"/>
                <w:szCs w:val="20"/>
              </w:rPr>
              <w:t xml:space="preserve"> </w:t>
            </w:r>
            <w:r w:rsidR="0002704A" w:rsidRPr="00020296">
              <w:rPr>
                <w:rFonts w:ascii="Verdana" w:hAnsi="Verdana"/>
                <w:sz w:val="20"/>
                <w:szCs w:val="20"/>
                <w:lang w:val="bg-BG"/>
              </w:rPr>
              <w:t xml:space="preserve"> приоритетни</w:t>
            </w:r>
            <w:r w:rsidR="0002704A">
              <w:rPr>
                <w:rFonts w:ascii="Verdana" w:hAnsi="Verdana"/>
                <w:sz w:val="20"/>
                <w:szCs w:val="20"/>
                <w:lang w:val="bg-BG"/>
              </w:rPr>
              <w:t xml:space="preserve"> </w:t>
            </w:r>
            <w:r w:rsidR="00AC44AB">
              <w:rPr>
                <w:rFonts w:ascii="Verdana" w:hAnsi="Verdana"/>
                <w:sz w:val="20"/>
                <w:szCs w:val="20"/>
                <w:lang w:val="bg-BG"/>
              </w:rPr>
              <w:t xml:space="preserve"> </w:t>
            </w:r>
            <w:r w:rsidRPr="00020296">
              <w:rPr>
                <w:rFonts w:ascii="Verdana" w:hAnsi="Verdana"/>
                <w:sz w:val="20"/>
                <w:szCs w:val="20"/>
                <w:lang w:val="bg-BG"/>
              </w:rPr>
              <w:t xml:space="preserve"> вещества</w:t>
            </w:r>
          </w:p>
        </w:tc>
        <w:tc>
          <w:tcPr>
            <w:tcW w:w="5076" w:type="dxa"/>
          </w:tcPr>
          <w:p w14:paraId="72ED3F69"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Допустима цел на трансакцията:</w:t>
            </w:r>
          </w:p>
          <w:p w14:paraId="12A6855A" w14:textId="1EBF065F" w:rsidR="00FD25E9" w:rsidRPr="00020296" w:rsidRDefault="00A118E9" w:rsidP="00FD25E9">
            <w:pPr>
              <w:jc w:val="both"/>
              <w:rPr>
                <w:rFonts w:ascii="Verdana" w:hAnsi="Verdana"/>
                <w:sz w:val="20"/>
                <w:szCs w:val="20"/>
                <w:lang w:val="bg-BG"/>
              </w:rPr>
            </w:pPr>
            <w:r w:rsidRPr="00A118E9">
              <w:rPr>
                <w:rFonts w:ascii="Verdana" w:hAnsi="Verdana"/>
                <w:sz w:val="20"/>
                <w:szCs w:val="20"/>
                <w:lang w:val="bg-BG"/>
              </w:rPr>
              <w:t xml:space="preserve">Прекратяване на заустванията на приоритетно опасни </w:t>
            </w:r>
            <w:r w:rsidR="0002704A">
              <w:rPr>
                <w:rFonts w:ascii="Verdana" w:hAnsi="Verdana"/>
                <w:sz w:val="20"/>
                <w:szCs w:val="20"/>
                <w:lang w:val="bg-BG"/>
              </w:rPr>
              <w:t xml:space="preserve">и </w:t>
            </w:r>
            <w:r w:rsidR="0002704A" w:rsidRPr="00020296">
              <w:rPr>
                <w:rFonts w:ascii="Verdana" w:hAnsi="Verdana"/>
                <w:sz w:val="20"/>
                <w:szCs w:val="20"/>
                <w:lang w:val="bg-BG"/>
              </w:rPr>
              <w:t xml:space="preserve"> приоритетни</w:t>
            </w:r>
            <w:r w:rsidRPr="00A118E9">
              <w:rPr>
                <w:rFonts w:ascii="Verdana" w:hAnsi="Verdana"/>
                <w:sz w:val="20"/>
                <w:szCs w:val="20"/>
                <w:lang w:val="bg-BG"/>
              </w:rPr>
              <w:t xml:space="preserve"> вещества</w:t>
            </w:r>
            <w:r w:rsidR="00FD25E9" w:rsidRPr="00020296">
              <w:rPr>
                <w:rFonts w:ascii="Verdana" w:hAnsi="Verdana"/>
                <w:sz w:val="20"/>
                <w:szCs w:val="20"/>
                <w:lang w:val="bg-BG"/>
              </w:rPr>
              <w:t>:</w:t>
            </w:r>
          </w:p>
          <w:p w14:paraId="195677E2" w14:textId="77777777" w:rsidR="00FD25E9" w:rsidRPr="00020296" w:rsidRDefault="00FD25E9" w:rsidP="00FD25E9">
            <w:pPr>
              <w:jc w:val="both"/>
              <w:rPr>
                <w:rFonts w:ascii="Verdana" w:hAnsi="Verdana"/>
                <w:sz w:val="20"/>
                <w:szCs w:val="20"/>
                <w:lang w:val="bg-BG"/>
              </w:rPr>
            </w:pPr>
          </w:p>
          <w:p w14:paraId="2541D6B2"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Примери за допустими дейности:</w:t>
            </w:r>
          </w:p>
          <w:p w14:paraId="69D629FA" w14:textId="77777777" w:rsidR="00FD25E9" w:rsidRPr="00020296" w:rsidRDefault="00FD25E9" w:rsidP="00FD25E9">
            <w:pPr>
              <w:jc w:val="both"/>
              <w:rPr>
                <w:rFonts w:ascii="Verdana" w:hAnsi="Verdana"/>
                <w:b/>
                <w:bCs/>
                <w:sz w:val="20"/>
                <w:szCs w:val="20"/>
                <w:lang w:val="bg-BG"/>
              </w:rPr>
            </w:pPr>
          </w:p>
          <w:p w14:paraId="58154851" w14:textId="09326986" w:rsidR="00FD25E9" w:rsidRDefault="00F127F4" w:rsidP="00721F50">
            <w:pPr>
              <w:numPr>
                <w:ilvl w:val="0"/>
                <w:numId w:val="1"/>
              </w:numPr>
              <w:ind w:left="0" w:firstLine="0"/>
              <w:contextualSpacing/>
              <w:jc w:val="both"/>
              <w:rPr>
                <w:rFonts w:ascii="Verdana" w:hAnsi="Verdana"/>
                <w:color w:val="000000" w:themeColor="text1"/>
                <w:sz w:val="20"/>
                <w:szCs w:val="20"/>
                <w:lang w:val="bg-BG"/>
              </w:rPr>
            </w:pPr>
            <w:r w:rsidRPr="00F127F4">
              <w:rPr>
                <w:rFonts w:ascii="Verdana" w:hAnsi="Verdana"/>
                <w:color w:val="000000" w:themeColor="text1"/>
                <w:sz w:val="20"/>
                <w:szCs w:val="20"/>
                <w:lang w:val="bg-BG"/>
              </w:rPr>
              <w:t xml:space="preserve">осигуряване/изграждане на допълнителни съоръжения </w:t>
            </w:r>
            <w:r w:rsidR="00FD25E9" w:rsidRPr="00721F50">
              <w:rPr>
                <w:rFonts w:ascii="Verdana" w:hAnsi="Verdana"/>
                <w:color w:val="000000" w:themeColor="text1"/>
                <w:sz w:val="20"/>
                <w:szCs w:val="20"/>
                <w:lang w:val="bg-BG"/>
              </w:rPr>
              <w:t>към пречиствателните станции за отпадъчни води;</w:t>
            </w:r>
          </w:p>
          <w:p w14:paraId="438425DD" w14:textId="19354BBC" w:rsidR="00FD25E9" w:rsidRDefault="00721F50" w:rsidP="00721F50">
            <w:pPr>
              <w:numPr>
                <w:ilvl w:val="0"/>
                <w:numId w:val="1"/>
              </w:numPr>
              <w:ind w:left="0" w:firstLine="0"/>
              <w:contextualSpacing/>
              <w:jc w:val="both"/>
              <w:rPr>
                <w:rFonts w:ascii="Verdana" w:hAnsi="Verdana"/>
                <w:color w:val="000000" w:themeColor="text1"/>
                <w:sz w:val="20"/>
                <w:szCs w:val="20"/>
                <w:lang w:val="bg-BG"/>
              </w:rPr>
            </w:pPr>
            <w:r w:rsidRPr="00721F50">
              <w:rPr>
                <w:rFonts w:ascii="Verdana" w:hAnsi="Verdana"/>
                <w:color w:val="000000" w:themeColor="text1"/>
                <w:sz w:val="20"/>
                <w:szCs w:val="20"/>
                <w:lang w:val="bg-BG"/>
              </w:rPr>
              <w:t>инвестиции</w:t>
            </w:r>
            <w:r w:rsidR="00FD25E9" w:rsidRPr="00721F50">
              <w:rPr>
                <w:rFonts w:ascii="Verdana" w:hAnsi="Verdana"/>
                <w:color w:val="000000" w:themeColor="text1"/>
                <w:sz w:val="20"/>
                <w:szCs w:val="20"/>
                <w:lang w:val="bg-BG"/>
              </w:rPr>
              <w:t xml:space="preserve"> в </w:t>
            </w:r>
            <w:r w:rsidR="004279AB">
              <w:rPr>
                <w:rFonts w:ascii="Verdana" w:hAnsi="Verdana"/>
                <w:color w:val="000000" w:themeColor="text1"/>
                <w:sz w:val="20"/>
                <w:szCs w:val="20"/>
                <w:lang w:val="bg-BG"/>
              </w:rPr>
              <w:t>изграждането</w:t>
            </w:r>
            <w:r w:rsidR="00FD25E9" w:rsidRPr="00721F50">
              <w:rPr>
                <w:rFonts w:ascii="Verdana" w:hAnsi="Verdana"/>
                <w:color w:val="000000" w:themeColor="text1"/>
                <w:sz w:val="20"/>
                <w:szCs w:val="20"/>
                <w:lang w:val="bg-BG"/>
              </w:rPr>
              <w:t xml:space="preserve">, обновяването и подобряването на </w:t>
            </w:r>
            <w:r w:rsidR="00F86182" w:rsidRPr="00B40BAF">
              <w:rPr>
                <w:rFonts w:ascii="Verdana" w:hAnsi="Verdana"/>
                <w:color w:val="000000" w:themeColor="text1"/>
                <w:sz w:val="20"/>
                <w:szCs w:val="20"/>
                <w:lang w:val="bg-BG"/>
              </w:rPr>
              <w:t xml:space="preserve"> п</w:t>
            </w:r>
            <w:r w:rsidR="00F86182" w:rsidRPr="00F86182">
              <w:rPr>
                <w:rFonts w:ascii="Verdana" w:hAnsi="Verdana"/>
                <w:color w:val="000000" w:themeColor="text1"/>
                <w:sz w:val="20"/>
                <w:szCs w:val="20"/>
                <w:lang w:val="bg-BG"/>
              </w:rPr>
              <w:t>роизводствени пречиствателни станции за отпадъчни води</w:t>
            </w:r>
            <w:r w:rsidR="00FD25E9" w:rsidRPr="00721F50">
              <w:rPr>
                <w:rFonts w:ascii="Verdana" w:hAnsi="Verdana"/>
                <w:color w:val="000000" w:themeColor="text1"/>
                <w:sz w:val="20"/>
                <w:szCs w:val="20"/>
                <w:lang w:val="bg-BG"/>
              </w:rPr>
              <w:t>;</w:t>
            </w:r>
          </w:p>
          <w:p w14:paraId="3FAD7257" w14:textId="49B5A0B9" w:rsidR="00FD25E9" w:rsidRPr="00D50ACA" w:rsidRDefault="003E53C5" w:rsidP="00721F50">
            <w:pPr>
              <w:numPr>
                <w:ilvl w:val="0"/>
                <w:numId w:val="1"/>
              </w:numPr>
              <w:ind w:left="0" w:firstLine="0"/>
              <w:contextualSpacing/>
              <w:jc w:val="both"/>
              <w:rPr>
                <w:rFonts w:ascii="Verdana" w:hAnsi="Verdana"/>
                <w:color w:val="000000" w:themeColor="text1"/>
                <w:sz w:val="20"/>
                <w:szCs w:val="20"/>
                <w:lang w:val="bg-BG"/>
              </w:rPr>
            </w:pPr>
            <w:r>
              <w:rPr>
                <w:rFonts w:ascii="Verdana" w:hAnsi="Verdana"/>
                <w:color w:val="000000" w:themeColor="text1"/>
                <w:sz w:val="20"/>
                <w:szCs w:val="20"/>
                <w:lang w:val="bg-BG"/>
              </w:rPr>
              <w:t>смяна</w:t>
            </w:r>
            <w:r w:rsidR="00FD25E9" w:rsidRPr="00721F50">
              <w:rPr>
                <w:rFonts w:ascii="Verdana" w:hAnsi="Verdana"/>
                <w:color w:val="000000" w:themeColor="text1"/>
                <w:sz w:val="20"/>
                <w:szCs w:val="20"/>
                <w:lang w:val="bg-BG"/>
              </w:rPr>
              <w:t xml:space="preserve"> на технологична линия (при необходимост);</w:t>
            </w:r>
          </w:p>
          <w:p w14:paraId="7C085263" w14:textId="2686DB40" w:rsidR="00FD25E9" w:rsidRPr="00D50ACA" w:rsidRDefault="00FD25E9" w:rsidP="00D50ACA">
            <w:pPr>
              <w:numPr>
                <w:ilvl w:val="0"/>
                <w:numId w:val="1"/>
              </w:numPr>
              <w:ind w:left="0" w:firstLine="0"/>
              <w:contextualSpacing/>
              <w:jc w:val="both"/>
              <w:rPr>
                <w:rFonts w:ascii="Verdana" w:hAnsi="Verdana"/>
                <w:color w:val="000000" w:themeColor="text1"/>
                <w:sz w:val="20"/>
                <w:szCs w:val="20"/>
                <w:lang w:val="bg-BG"/>
              </w:rPr>
            </w:pPr>
            <w:r w:rsidRPr="00D50ACA">
              <w:rPr>
                <w:rFonts w:ascii="Verdana" w:hAnsi="Verdana"/>
                <w:color w:val="000000" w:themeColor="text1"/>
                <w:sz w:val="20"/>
                <w:szCs w:val="20"/>
                <w:lang w:val="bg-BG"/>
              </w:rPr>
              <w:t>инвестиции в технологии за пречистване на отпадъчни води</w:t>
            </w:r>
            <w:r w:rsidR="000818F3" w:rsidRPr="00D50ACA">
              <w:rPr>
                <w:rFonts w:ascii="Verdana" w:hAnsi="Verdana"/>
                <w:color w:val="000000" w:themeColor="text1"/>
                <w:sz w:val="20"/>
                <w:szCs w:val="20"/>
                <w:lang w:val="bg-BG"/>
              </w:rPr>
              <w:t xml:space="preserve">: </w:t>
            </w:r>
            <w:r w:rsidR="000818F3" w:rsidRPr="00D50ACA">
              <w:rPr>
                <w:rFonts w:ascii="Verdana" w:hAnsi="Verdana"/>
                <w:color w:val="000000" w:themeColor="text1"/>
                <w:sz w:val="20"/>
                <w:szCs w:val="20"/>
              </w:rPr>
              <w:t xml:space="preserve"> </w:t>
            </w:r>
            <w:r w:rsidR="000818F3" w:rsidRPr="00B40BAF">
              <w:rPr>
                <w:rFonts w:ascii="Verdana" w:hAnsi="Verdana"/>
                <w:color w:val="000000" w:themeColor="text1"/>
                <w:sz w:val="20"/>
                <w:szCs w:val="20"/>
                <w:lang w:val="bg-BG"/>
              </w:rPr>
              <w:t>специализирани съоръжения (</w:t>
            </w:r>
            <w:proofErr w:type="spellStart"/>
            <w:r w:rsidR="000818F3" w:rsidRPr="00B40BAF">
              <w:rPr>
                <w:rFonts w:ascii="Verdana" w:hAnsi="Verdana"/>
                <w:color w:val="000000" w:themeColor="text1"/>
                <w:sz w:val="20"/>
                <w:szCs w:val="20"/>
                <w:lang w:val="bg-BG"/>
              </w:rPr>
              <w:t>end-of-pipe</w:t>
            </w:r>
            <w:proofErr w:type="spellEnd"/>
            <w:r w:rsidR="000818F3" w:rsidRPr="00B40BAF">
              <w:rPr>
                <w:rFonts w:ascii="Verdana" w:hAnsi="Verdana"/>
                <w:color w:val="000000" w:themeColor="text1"/>
                <w:sz w:val="20"/>
                <w:szCs w:val="20"/>
                <w:lang w:val="bg-BG"/>
              </w:rPr>
              <w:t>) и интегрирани технологии</w:t>
            </w:r>
            <w:r w:rsidR="000818F3" w:rsidRPr="00D50ACA">
              <w:rPr>
                <w:rFonts w:ascii="Verdana" w:hAnsi="Verdana"/>
                <w:color w:val="000000" w:themeColor="text1"/>
                <w:sz w:val="20"/>
                <w:szCs w:val="20"/>
              </w:rPr>
              <w:t xml:space="preserve"> (integrated technology)</w:t>
            </w:r>
            <w:r w:rsidR="004B6546">
              <w:rPr>
                <w:rStyle w:val="FootnoteReference"/>
                <w:rFonts w:ascii="Verdana" w:hAnsi="Verdana"/>
                <w:color w:val="000000" w:themeColor="text1"/>
                <w:sz w:val="20"/>
                <w:szCs w:val="20"/>
                <w:lang w:val="bg-BG"/>
              </w:rPr>
              <w:footnoteReference w:id="1"/>
            </w:r>
            <w:r w:rsidR="00D50ACA" w:rsidRPr="00D50ACA">
              <w:rPr>
                <w:rFonts w:ascii="Verdana" w:hAnsi="Verdana"/>
                <w:color w:val="000000" w:themeColor="text1"/>
                <w:sz w:val="20"/>
                <w:szCs w:val="20"/>
              </w:rPr>
              <w:t>;</w:t>
            </w:r>
          </w:p>
          <w:p w14:paraId="664D978C" w14:textId="1E95E9FD" w:rsidR="00FD25E9" w:rsidRPr="00B40BAF" w:rsidRDefault="00FD25E9" w:rsidP="00D50ACA">
            <w:pPr>
              <w:numPr>
                <w:ilvl w:val="0"/>
                <w:numId w:val="1"/>
              </w:numPr>
              <w:ind w:left="0" w:firstLine="0"/>
              <w:contextualSpacing/>
              <w:jc w:val="both"/>
              <w:rPr>
                <w:rFonts w:ascii="Verdana" w:hAnsi="Verdana"/>
                <w:color w:val="000000" w:themeColor="text1"/>
                <w:sz w:val="20"/>
                <w:szCs w:val="20"/>
                <w:lang w:val="bg-BG"/>
              </w:rPr>
            </w:pPr>
            <w:r w:rsidRPr="00D50ACA">
              <w:rPr>
                <w:rFonts w:ascii="Verdana" w:hAnsi="Verdana"/>
                <w:color w:val="000000" w:themeColor="text1"/>
                <w:sz w:val="20"/>
                <w:szCs w:val="20"/>
                <w:lang w:val="bg-BG"/>
              </w:rPr>
              <w:t>Инвестиции, необходими за актуализиране на разрешителните, обхващащи</w:t>
            </w:r>
            <w:r w:rsidR="003951B4" w:rsidRPr="00B40BAF">
              <w:rPr>
                <w:rFonts w:ascii="Verdana" w:hAnsi="Verdana"/>
                <w:color w:val="000000" w:themeColor="text1"/>
                <w:sz w:val="20"/>
                <w:szCs w:val="20"/>
                <w:lang w:val="bg-BG"/>
              </w:rPr>
              <w:t xml:space="preserve"> </w:t>
            </w:r>
            <w:r w:rsidR="003951B4" w:rsidRPr="00D50ACA">
              <w:rPr>
                <w:rFonts w:ascii="Verdana" w:hAnsi="Verdana"/>
                <w:color w:val="000000" w:themeColor="text1"/>
                <w:sz w:val="20"/>
                <w:szCs w:val="20"/>
                <w:lang w:val="bg-BG"/>
              </w:rPr>
              <w:t>по-строги индивидуални емисионни ограничения от съответните емисионни норми/ нива  замърсители, изпускани в отпадъчните води</w:t>
            </w:r>
            <w:r w:rsidR="00D50ACA" w:rsidRPr="00D50ACA">
              <w:rPr>
                <w:rFonts w:ascii="Verdana" w:hAnsi="Verdana"/>
                <w:color w:val="000000" w:themeColor="text1"/>
                <w:sz w:val="20"/>
                <w:szCs w:val="20"/>
              </w:rPr>
              <w:t>;</w:t>
            </w:r>
          </w:p>
          <w:p w14:paraId="49BBD22A" w14:textId="77777777" w:rsidR="00FD25E9" w:rsidRPr="00B40BAF" w:rsidRDefault="00FD25E9" w:rsidP="00B40BAF">
            <w:pPr>
              <w:numPr>
                <w:ilvl w:val="0"/>
                <w:numId w:val="1"/>
              </w:numPr>
              <w:ind w:left="0" w:firstLine="0"/>
              <w:contextualSpacing/>
              <w:jc w:val="both"/>
              <w:rPr>
                <w:rFonts w:ascii="Verdana" w:hAnsi="Verdana"/>
                <w:color w:val="000000" w:themeColor="text1"/>
                <w:sz w:val="20"/>
                <w:szCs w:val="20"/>
                <w:lang w:val="bg-BG"/>
              </w:rPr>
            </w:pPr>
            <w:r w:rsidRPr="00B40BAF">
              <w:rPr>
                <w:rFonts w:ascii="Verdana" w:hAnsi="Verdana"/>
                <w:color w:val="000000" w:themeColor="text1"/>
                <w:sz w:val="20"/>
                <w:szCs w:val="20"/>
                <w:lang w:val="bg-BG"/>
              </w:rPr>
              <w:lastRenderedPageBreak/>
              <w:t>Инвестиции, необходими за актуализиране на разрешителните за заустване на отпадъчни води, обхващащи новоидентифицираните вещества и съществуващите вещества с преразгледани стандарти за качество на околната среда (СКОС), както е допълнително уточнено в Директива 2013/39/ЕС на Европейския парламент и на Съвета или в по-късен правен акт за изменение на Директива 2008/105/ЕО по отношение на приоритетните вещества в областта на политиката за водите.</w:t>
            </w:r>
          </w:p>
          <w:p w14:paraId="457A7C36" w14:textId="77777777" w:rsidR="00FD25E9" w:rsidRPr="00020296" w:rsidRDefault="00FD25E9" w:rsidP="00FD25E9">
            <w:pPr>
              <w:jc w:val="both"/>
              <w:rPr>
                <w:rFonts w:ascii="Verdana" w:hAnsi="Verdana"/>
                <w:i/>
                <w:iCs/>
                <w:sz w:val="20"/>
                <w:szCs w:val="20"/>
                <w:lang w:val="bg-BG"/>
              </w:rPr>
            </w:pPr>
          </w:p>
        </w:tc>
        <w:tc>
          <w:tcPr>
            <w:tcW w:w="4865" w:type="dxa"/>
          </w:tcPr>
          <w:p w14:paraId="06FBED20"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Оценката е въз основа на:</w:t>
            </w:r>
          </w:p>
          <w:p w14:paraId="09C49F5F" w14:textId="7572103B" w:rsidR="00FD25E9" w:rsidRDefault="00FD25E9" w:rsidP="00020296">
            <w:pPr>
              <w:numPr>
                <w:ilvl w:val="0"/>
                <w:numId w:val="1"/>
              </w:numPr>
              <w:ind w:left="0" w:firstLine="0"/>
              <w:contextualSpacing/>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Декларация от Крайния получател за планираната цел на операцията.</w:t>
            </w:r>
          </w:p>
          <w:p w14:paraId="39BF767E" w14:textId="1E617F2B" w:rsidR="00020296" w:rsidRPr="00020296" w:rsidRDefault="00FD25E9" w:rsidP="00020296">
            <w:pPr>
              <w:numPr>
                <w:ilvl w:val="0"/>
                <w:numId w:val="1"/>
              </w:numPr>
              <w:ind w:left="0" w:firstLine="0"/>
              <w:contextualSpacing/>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xml:space="preserve">Описание на проекта, съдържащо обосновка във връзка с </w:t>
            </w:r>
            <w:r w:rsidRPr="00020296">
              <w:rPr>
                <w:rFonts w:ascii="Verdana" w:hAnsi="Verdana"/>
                <w:sz w:val="20"/>
                <w:szCs w:val="20"/>
                <w:lang w:val="bg-BG"/>
              </w:rPr>
              <w:t>прекратяване на заустванията на приоритетни и приоритетн</w:t>
            </w:r>
            <w:r w:rsidR="00AC4EF8">
              <w:rPr>
                <w:rFonts w:ascii="Verdana" w:hAnsi="Verdana"/>
                <w:sz w:val="20"/>
                <w:szCs w:val="20"/>
                <w:lang w:val="bg-BG"/>
              </w:rPr>
              <w:t>о</w:t>
            </w:r>
            <w:r w:rsidRPr="00020296">
              <w:rPr>
                <w:rFonts w:ascii="Verdana" w:hAnsi="Verdana"/>
                <w:sz w:val="20"/>
                <w:szCs w:val="20"/>
                <w:lang w:val="bg-BG"/>
              </w:rPr>
              <w:t xml:space="preserve"> </w:t>
            </w:r>
            <w:r w:rsidR="00AC4EF8">
              <w:rPr>
                <w:rFonts w:ascii="Verdana" w:hAnsi="Verdana"/>
                <w:sz w:val="20"/>
                <w:szCs w:val="20"/>
                <w:lang w:val="bg-BG"/>
              </w:rPr>
              <w:t xml:space="preserve">опасни </w:t>
            </w:r>
            <w:r w:rsidRPr="00020296">
              <w:rPr>
                <w:rFonts w:ascii="Verdana" w:hAnsi="Verdana"/>
                <w:sz w:val="20"/>
                <w:szCs w:val="20"/>
                <w:lang w:val="bg-BG"/>
              </w:rPr>
              <w:t>вещества; и</w:t>
            </w:r>
          </w:p>
          <w:p w14:paraId="6B8F4AAE" w14:textId="3D3AD540" w:rsidR="00FD25E9" w:rsidRDefault="00FD25E9" w:rsidP="00020296">
            <w:pPr>
              <w:numPr>
                <w:ilvl w:val="0"/>
                <w:numId w:val="1"/>
              </w:numPr>
              <w:ind w:left="0" w:firstLine="0"/>
              <w:contextualSpacing/>
              <w:jc w:val="both"/>
              <w:rPr>
                <w:rFonts w:ascii="Verdana" w:hAnsi="Verdana"/>
                <w:color w:val="000000" w:themeColor="text1"/>
                <w:sz w:val="20"/>
                <w:szCs w:val="20"/>
                <w:lang w:val="bg-BG"/>
              </w:rPr>
            </w:pPr>
            <w:r w:rsidRPr="00020296">
              <w:rPr>
                <w:rFonts w:ascii="Verdana" w:hAnsi="Verdana"/>
                <w:sz w:val="20"/>
                <w:szCs w:val="20"/>
                <w:lang w:val="bg-BG"/>
              </w:rPr>
              <w:t xml:space="preserve"> </w:t>
            </w:r>
            <w:r w:rsidRPr="00020296">
              <w:rPr>
                <w:rFonts w:ascii="Verdana" w:hAnsi="Verdana"/>
                <w:color w:val="000000" w:themeColor="text1"/>
                <w:sz w:val="20"/>
                <w:szCs w:val="20"/>
                <w:lang w:val="bg-BG"/>
              </w:rPr>
              <w:t>разрешително за заустване на отпадъчни води, издадено в съответствие със Закона за водите; или</w:t>
            </w:r>
          </w:p>
          <w:p w14:paraId="7330E7C6" w14:textId="5EB8D9EB" w:rsidR="00FD25E9" w:rsidRPr="00721F50" w:rsidRDefault="00FD25E9" w:rsidP="00020296">
            <w:pPr>
              <w:numPr>
                <w:ilvl w:val="0"/>
                <w:numId w:val="1"/>
              </w:numPr>
              <w:ind w:left="0" w:firstLine="0"/>
              <w:contextualSpacing/>
              <w:jc w:val="both"/>
              <w:rPr>
                <w:rFonts w:ascii="Verdana" w:hAnsi="Verdana"/>
                <w:color w:val="000000" w:themeColor="text1"/>
                <w:sz w:val="20"/>
                <w:szCs w:val="20"/>
                <w:lang w:val="bg-BG"/>
              </w:rPr>
            </w:pPr>
            <w:r w:rsidRPr="00721F50">
              <w:rPr>
                <w:rFonts w:ascii="Verdana" w:hAnsi="Verdana"/>
                <w:color w:val="000000" w:themeColor="text1"/>
                <w:sz w:val="20"/>
                <w:szCs w:val="20"/>
                <w:lang w:val="bg-BG"/>
              </w:rPr>
              <w:t>искане за издаване на разрешително за заустване на отпадъчни води или за неговата актуализация.</w:t>
            </w:r>
          </w:p>
          <w:p w14:paraId="36388CCB" w14:textId="77777777" w:rsidR="00FD25E9" w:rsidRPr="00020296" w:rsidRDefault="00FD25E9" w:rsidP="00020296">
            <w:pPr>
              <w:ind w:firstLine="1080"/>
              <w:contextualSpacing/>
              <w:jc w:val="both"/>
              <w:rPr>
                <w:rFonts w:ascii="Verdana" w:hAnsi="Verdana"/>
                <w:color w:val="000000" w:themeColor="text1"/>
                <w:sz w:val="20"/>
                <w:szCs w:val="20"/>
                <w:lang w:val="bg-BG"/>
              </w:rPr>
            </w:pPr>
          </w:p>
          <w:p w14:paraId="327E16F2" w14:textId="77777777" w:rsidR="00FD25E9" w:rsidRPr="00020296" w:rsidRDefault="00FD25E9" w:rsidP="00FD25E9">
            <w:pPr>
              <w:jc w:val="both"/>
              <w:rPr>
                <w:rFonts w:ascii="Verdana" w:hAnsi="Verdana"/>
                <w:color w:val="000000" w:themeColor="text1"/>
                <w:sz w:val="20"/>
                <w:szCs w:val="20"/>
                <w:lang w:val="bg-BG"/>
              </w:rPr>
            </w:pPr>
          </w:p>
          <w:p w14:paraId="2A431B88" w14:textId="77777777" w:rsidR="00FD25E9" w:rsidRPr="00020296" w:rsidRDefault="00FD25E9" w:rsidP="00FD25E9">
            <w:pPr>
              <w:jc w:val="both"/>
              <w:rPr>
                <w:rFonts w:ascii="Verdana" w:hAnsi="Verdana"/>
                <w:color w:val="000000" w:themeColor="text1"/>
                <w:sz w:val="20"/>
                <w:szCs w:val="20"/>
                <w:lang w:val="bg-BG"/>
              </w:rPr>
            </w:pPr>
          </w:p>
          <w:p w14:paraId="6B83ED2C" w14:textId="77777777" w:rsidR="00FD25E9" w:rsidRPr="00020296" w:rsidRDefault="00FD25E9" w:rsidP="00FD25E9">
            <w:pPr>
              <w:jc w:val="both"/>
              <w:rPr>
                <w:rFonts w:ascii="Verdana" w:hAnsi="Verdana"/>
                <w:color w:val="000000" w:themeColor="text1"/>
                <w:sz w:val="20"/>
                <w:szCs w:val="20"/>
                <w:lang w:val="bg-BG"/>
              </w:rPr>
            </w:pPr>
          </w:p>
          <w:p w14:paraId="3F2E96BD" w14:textId="77777777" w:rsidR="00FD25E9" w:rsidRPr="00020296" w:rsidRDefault="00FD25E9" w:rsidP="00FD25E9">
            <w:pPr>
              <w:jc w:val="both"/>
              <w:rPr>
                <w:rFonts w:ascii="Verdana" w:hAnsi="Verdana"/>
                <w:color w:val="000000" w:themeColor="text1"/>
                <w:sz w:val="20"/>
                <w:szCs w:val="20"/>
                <w:lang w:val="bg-BG"/>
              </w:rPr>
            </w:pPr>
          </w:p>
          <w:p w14:paraId="79599DE8" w14:textId="77777777" w:rsidR="00FD25E9" w:rsidRPr="00020296" w:rsidRDefault="00FD25E9" w:rsidP="00FD25E9">
            <w:pPr>
              <w:jc w:val="both"/>
              <w:rPr>
                <w:rFonts w:ascii="Verdana" w:hAnsi="Verdana"/>
                <w:color w:val="000000" w:themeColor="text1"/>
                <w:sz w:val="20"/>
                <w:szCs w:val="20"/>
                <w:lang w:val="bg-BG"/>
              </w:rPr>
            </w:pPr>
          </w:p>
          <w:p w14:paraId="7E0BD7E5" w14:textId="77777777" w:rsidR="00FD25E9" w:rsidRPr="00020296" w:rsidRDefault="00FD25E9" w:rsidP="00FD25E9">
            <w:pPr>
              <w:jc w:val="both"/>
              <w:rPr>
                <w:rFonts w:ascii="Verdana" w:hAnsi="Verdana"/>
                <w:color w:val="000000" w:themeColor="text1"/>
                <w:sz w:val="20"/>
                <w:szCs w:val="20"/>
                <w:lang w:val="bg-BG"/>
              </w:rPr>
            </w:pPr>
          </w:p>
          <w:p w14:paraId="27666DE5" w14:textId="77777777" w:rsidR="00FD25E9" w:rsidRPr="00020296" w:rsidRDefault="00FD25E9" w:rsidP="00FD25E9">
            <w:pPr>
              <w:jc w:val="both"/>
              <w:rPr>
                <w:rFonts w:ascii="Verdana" w:hAnsi="Verdana"/>
                <w:color w:val="000000" w:themeColor="text1"/>
                <w:sz w:val="20"/>
                <w:szCs w:val="20"/>
                <w:lang w:val="bg-BG"/>
              </w:rPr>
            </w:pPr>
          </w:p>
          <w:p w14:paraId="1F92ADDB" w14:textId="77777777" w:rsidR="00FD25E9" w:rsidRPr="00020296" w:rsidRDefault="00FD25E9" w:rsidP="00FD25E9">
            <w:pPr>
              <w:jc w:val="both"/>
              <w:rPr>
                <w:rFonts w:ascii="Verdana" w:hAnsi="Verdana"/>
                <w:color w:val="000000" w:themeColor="text1"/>
                <w:sz w:val="20"/>
                <w:szCs w:val="20"/>
                <w:lang w:val="bg-BG"/>
              </w:rPr>
            </w:pPr>
          </w:p>
          <w:p w14:paraId="59245EDB" w14:textId="77777777" w:rsidR="00FD25E9" w:rsidRPr="00020296" w:rsidRDefault="00FD25E9" w:rsidP="00FD25E9">
            <w:pPr>
              <w:jc w:val="both"/>
              <w:rPr>
                <w:rFonts w:ascii="Verdana" w:hAnsi="Verdana"/>
                <w:color w:val="000000" w:themeColor="text1"/>
                <w:sz w:val="20"/>
                <w:szCs w:val="20"/>
                <w:lang w:val="bg-BG"/>
              </w:rPr>
            </w:pPr>
          </w:p>
          <w:p w14:paraId="6357EF84" w14:textId="77777777" w:rsidR="00FD25E9" w:rsidRPr="00020296" w:rsidRDefault="00FD25E9" w:rsidP="00FD25E9">
            <w:pPr>
              <w:jc w:val="both"/>
              <w:rPr>
                <w:rFonts w:ascii="Verdana" w:hAnsi="Verdana"/>
                <w:color w:val="000000" w:themeColor="text1"/>
                <w:sz w:val="20"/>
                <w:szCs w:val="20"/>
                <w:lang w:val="bg-BG"/>
              </w:rPr>
            </w:pPr>
          </w:p>
          <w:p w14:paraId="3F8C93BD" w14:textId="77777777" w:rsidR="00FD25E9" w:rsidRPr="00020296" w:rsidRDefault="00FD25E9" w:rsidP="00FD25E9">
            <w:pPr>
              <w:jc w:val="both"/>
              <w:rPr>
                <w:rFonts w:ascii="Verdana" w:hAnsi="Verdana"/>
                <w:color w:val="000000" w:themeColor="text1"/>
                <w:sz w:val="20"/>
                <w:szCs w:val="20"/>
                <w:lang w:val="bg-BG"/>
              </w:rPr>
            </w:pPr>
          </w:p>
          <w:p w14:paraId="0F0C8C02" w14:textId="77777777" w:rsidR="00FD25E9" w:rsidRPr="00020296" w:rsidRDefault="00FD25E9" w:rsidP="00FD25E9">
            <w:pPr>
              <w:jc w:val="both"/>
              <w:rPr>
                <w:rFonts w:ascii="Verdana" w:hAnsi="Verdana"/>
                <w:color w:val="000000" w:themeColor="text1"/>
                <w:sz w:val="20"/>
                <w:szCs w:val="20"/>
                <w:lang w:val="bg-BG"/>
              </w:rPr>
            </w:pPr>
          </w:p>
          <w:p w14:paraId="6F63F41A" w14:textId="77777777" w:rsidR="00FD25E9" w:rsidRPr="00020296" w:rsidRDefault="00FD25E9" w:rsidP="00FD25E9">
            <w:pPr>
              <w:jc w:val="both"/>
              <w:rPr>
                <w:rFonts w:ascii="Verdana" w:hAnsi="Verdana"/>
                <w:color w:val="000000" w:themeColor="text1"/>
                <w:sz w:val="20"/>
                <w:szCs w:val="20"/>
                <w:lang w:val="bg-BG"/>
              </w:rPr>
            </w:pPr>
          </w:p>
          <w:p w14:paraId="68987F4E" w14:textId="77777777" w:rsidR="00FD25E9" w:rsidRPr="00020296" w:rsidRDefault="00FD25E9" w:rsidP="00FD25E9">
            <w:pPr>
              <w:jc w:val="both"/>
              <w:rPr>
                <w:rFonts w:ascii="Verdana" w:hAnsi="Verdana"/>
                <w:color w:val="000000" w:themeColor="text1"/>
                <w:sz w:val="20"/>
                <w:szCs w:val="20"/>
                <w:lang w:val="bg-BG"/>
              </w:rPr>
            </w:pPr>
          </w:p>
          <w:p w14:paraId="3D58C8E6" w14:textId="77777777" w:rsidR="00FD25E9" w:rsidRPr="00020296" w:rsidRDefault="00FD25E9" w:rsidP="00FD25E9">
            <w:pPr>
              <w:jc w:val="both"/>
              <w:rPr>
                <w:rFonts w:ascii="Verdana" w:hAnsi="Verdana"/>
                <w:color w:val="000000" w:themeColor="text1"/>
                <w:sz w:val="20"/>
                <w:szCs w:val="20"/>
                <w:lang w:val="bg-BG"/>
              </w:rPr>
            </w:pPr>
          </w:p>
          <w:p w14:paraId="121FF92C"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ab/>
            </w:r>
          </w:p>
          <w:p w14:paraId="6FA6C9C0" w14:textId="77777777" w:rsidR="00FD25E9" w:rsidRPr="00020296" w:rsidRDefault="00FD25E9" w:rsidP="00FD25E9">
            <w:pPr>
              <w:jc w:val="both"/>
              <w:rPr>
                <w:rFonts w:ascii="Verdana" w:hAnsi="Verdana"/>
                <w:color w:val="000000" w:themeColor="text1"/>
                <w:sz w:val="20"/>
                <w:szCs w:val="20"/>
                <w:lang w:val="bg-BG"/>
              </w:rPr>
            </w:pPr>
          </w:p>
        </w:tc>
      </w:tr>
      <w:tr w:rsidR="00FD25E9" w:rsidRPr="00020296" w14:paraId="08C34C27" w14:textId="77777777" w:rsidTr="000B4FB6">
        <w:tc>
          <w:tcPr>
            <w:tcW w:w="930" w:type="dxa"/>
          </w:tcPr>
          <w:p w14:paraId="6BFE121D"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lastRenderedPageBreak/>
              <w:t>2.</w:t>
            </w:r>
          </w:p>
        </w:tc>
        <w:tc>
          <w:tcPr>
            <w:tcW w:w="3203" w:type="dxa"/>
          </w:tcPr>
          <w:p w14:paraId="0D09C6DE" w14:textId="77777777" w:rsidR="00FD25E9" w:rsidRPr="00020296" w:rsidRDefault="00FD25E9" w:rsidP="00FD25E9">
            <w:pPr>
              <w:ind w:left="360"/>
              <w:jc w:val="both"/>
              <w:rPr>
                <w:rFonts w:ascii="Verdana" w:hAnsi="Verdana"/>
                <w:b/>
                <w:bCs/>
                <w:sz w:val="20"/>
                <w:szCs w:val="20"/>
                <w:lang w:val="bg-BG"/>
              </w:rPr>
            </w:pPr>
            <w:r w:rsidRPr="00020296">
              <w:rPr>
                <w:rFonts w:ascii="Verdana" w:hAnsi="Verdana"/>
                <w:b/>
                <w:bCs/>
                <w:sz w:val="20"/>
                <w:szCs w:val="20"/>
                <w:lang w:val="bg-BG"/>
              </w:rPr>
              <w:t>Отпадъци от опаковки</w:t>
            </w:r>
          </w:p>
        </w:tc>
        <w:tc>
          <w:tcPr>
            <w:tcW w:w="5076" w:type="dxa"/>
          </w:tcPr>
          <w:p w14:paraId="4B1EEE84"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Допустима цел на трансакцията:</w:t>
            </w:r>
          </w:p>
          <w:p w14:paraId="7CB11CCF" w14:textId="58F40C8E"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Разширяване на системите за разделно събиране на отпадъци от опаковки, включително транспортиране на отпадъци от опаковки, инсталации за предварителн</w:t>
            </w:r>
            <w:r w:rsidR="002947DE">
              <w:rPr>
                <w:rFonts w:ascii="Verdana" w:hAnsi="Verdana"/>
                <w:sz w:val="20"/>
                <w:szCs w:val="20"/>
                <w:lang w:val="bg-BG"/>
              </w:rPr>
              <w:t>о</w:t>
            </w:r>
            <w:r w:rsidRPr="00020296">
              <w:rPr>
                <w:rFonts w:ascii="Verdana" w:hAnsi="Verdana"/>
                <w:sz w:val="20"/>
                <w:szCs w:val="20"/>
                <w:lang w:val="bg-BG"/>
              </w:rPr>
              <w:t xml:space="preserve"> </w:t>
            </w:r>
            <w:r w:rsidR="002947DE">
              <w:rPr>
                <w:rFonts w:ascii="Verdana" w:hAnsi="Verdana"/>
                <w:sz w:val="20"/>
                <w:szCs w:val="20"/>
                <w:lang w:val="bg-BG"/>
              </w:rPr>
              <w:t>третиране</w:t>
            </w:r>
            <w:r w:rsidRPr="00020296">
              <w:rPr>
                <w:rFonts w:ascii="Verdana" w:hAnsi="Verdana"/>
                <w:sz w:val="20"/>
                <w:szCs w:val="20"/>
                <w:lang w:val="bg-BG"/>
              </w:rPr>
              <w:t xml:space="preserve"> на събраните отпадъци от опаковки и/или за рециклиране на отпадъци от опаковки.</w:t>
            </w:r>
          </w:p>
          <w:p w14:paraId="31AB2FC1" w14:textId="77777777" w:rsidR="00FD25E9" w:rsidRPr="00020296" w:rsidRDefault="00FD25E9" w:rsidP="00FD25E9">
            <w:pPr>
              <w:jc w:val="both"/>
              <w:rPr>
                <w:rFonts w:ascii="Verdana" w:hAnsi="Verdana"/>
                <w:sz w:val="20"/>
                <w:szCs w:val="20"/>
                <w:lang w:val="bg-BG"/>
              </w:rPr>
            </w:pPr>
          </w:p>
          <w:p w14:paraId="0F53D103"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Примери за допустими дейности/инвестиции:</w:t>
            </w:r>
          </w:p>
          <w:p w14:paraId="1D862806"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 xml:space="preserve">  а.</w:t>
            </w:r>
            <w:r w:rsidRPr="00020296">
              <w:rPr>
                <w:rFonts w:ascii="Verdana" w:hAnsi="Verdana"/>
                <w:sz w:val="20"/>
                <w:szCs w:val="20"/>
                <w:lang w:val="bg-BG"/>
              </w:rPr>
              <w:t xml:space="preserve"> обновяване и/или разширяване на системите за разделно събиране на отпадъци;</w:t>
            </w:r>
          </w:p>
          <w:p w14:paraId="3EBA300B" w14:textId="20A674B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 xml:space="preserve">  б. </w:t>
            </w:r>
            <w:r w:rsidRPr="00020296">
              <w:rPr>
                <w:rFonts w:ascii="Verdana" w:hAnsi="Verdana"/>
                <w:sz w:val="20"/>
                <w:szCs w:val="20"/>
                <w:lang w:val="bg-BG"/>
              </w:rPr>
              <w:t xml:space="preserve">закупуване, доставка и инсталиране на кофи, контейнери, </w:t>
            </w:r>
            <w:r w:rsidR="00D52BC7">
              <w:rPr>
                <w:rFonts w:ascii="Verdana" w:hAnsi="Verdana"/>
                <w:sz w:val="20"/>
                <w:szCs w:val="20"/>
                <w:lang w:val="bg-BG"/>
              </w:rPr>
              <w:t xml:space="preserve">системи, </w:t>
            </w:r>
            <w:r w:rsidRPr="00020296">
              <w:rPr>
                <w:rFonts w:ascii="Verdana" w:hAnsi="Verdana"/>
                <w:sz w:val="20"/>
                <w:szCs w:val="20"/>
                <w:lang w:val="bg-BG"/>
              </w:rPr>
              <w:t>оборудване и съоръжения за разделно събиране и транспортиране;</w:t>
            </w:r>
          </w:p>
          <w:p w14:paraId="25C242BC" w14:textId="0EFDDC38" w:rsidR="00430C9E" w:rsidRDefault="00FD25E9" w:rsidP="00FD25E9">
            <w:pPr>
              <w:jc w:val="both"/>
              <w:rPr>
                <w:rFonts w:ascii="Verdana" w:hAnsi="Verdana"/>
                <w:sz w:val="20"/>
                <w:szCs w:val="20"/>
                <w:lang w:val="bg-BG"/>
              </w:rPr>
            </w:pPr>
            <w:r w:rsidRPr="00020296">
              <w:rPr>
                <w:rFonts w:ascii="Verdana" w:hAnsi="Verdana"/>
                <w:b/>
                <w:bCs/>
                <w:sz w:val="20"/>
                <w:szCs w:val="20"/>
                <w:lang w:val="bg-BG"/>
              </w:rPr>
              <w:t xml:space="preserve">  в. </w:t>
            </w:r>
            <w:r w:rsidRPr="00020296">
              <w:rPr>
                <w:rFonts w:ascii="Verdana" w:hAnsi="Verdana"/>
                <w:sz w:val="20"/>
                <w:szCs w:val="20"/>
                <w:lang w:val="bg-BG"/>
              </w:rPr>
              <w:t>анализи и инвестиции в необходимата техническа инфраструктура за разширяване на системите за разделно събиране</w:t>
            </w:r>
            <w:r w:rsidR="002372AA">
              <w:rPr>
                <w:rFonts w:ascii="Verdana" w:hAnsi="Verdana"/>
                <w:sz w:val="20"/>
                <w:szCs w:val="20"/>
              </w:rPr>
              <w:t>.</w:t>
            </w:r>
            <w:r w:rsidRPr="00020296">
              <w:rPr>
                <w:rFonts w:ascii="Verdana" w:hAnsi="Verdana"/>
                <w:sz w:val="20"/>
                <w:szCs w:val="20"/>
                <w:lang w:val="bg-BG"/>
              </w:rPr>
              <w:t xml:space="preserve"> </w:t>
            </w:r>
          </w:p>
          <w:p w14:paraId="58CD6D8E" w14:textId="77777777" w:rsidR="00430C9E" w:rsidRDefault="00430C9E" w:rsidP="00FD25E9">
            <w:pPr>
              <w:jc w:val="both"/>
              <w:rPr>
                <w:rFonts w:ascii="Verdana" w:hAnsi="Verdana"/>
                <w:sz w:val="20"/>
                <w:szCs w:val="20"/>
                <w:lang w:val="bg-BG"/>
              </w:rPr>
            </w:pPr>
          </w:p>
          <w:p w14:paraId="07D1E2E0" w14:textId="3DF6F3D5" w:rsidR="00FD25E9" w:rsidRPr="001C0EC1" w:rsidRDefault="00FD25E9" w:rsidP="00FD25E9">
            <w:pPr>
              <w:jc w:val="both"/>
              <w:rPr>
                <w:rFonts w:ascii="Verdana" w:hAnsi="Verdana"/>
                <w:sz w:val="20"/>
                <w:szCs w:val="20"/>
              </w:rPr>
            </w:pPr>
            <w:r w:rsidRPr="00020296">
              <w:rPr>
                <w:rFonts w:ascii="Verdana" w:hAnsi="Verdana"/>
                <w:sz w:val="20"/>
                <w:szCs w:val="20"/>
                <w:lang w:val="bg-BG"/>
              </w:rPr>
              <w:t>разходите за анализ ще бъдат допустими само ако са комбинирани с инвестиционните разходи по букви "а", "б" или "в"</w:t>
            </w:r>
            <w:r w:rsidR="001C0EC1">
              <w:rPr>
                <w:rFonts w:ascii="Verdana" w:hAnsi="Verdana"/>
                <w:sz w:val="20"/>
                <w:szCs w:val="20"/>
              </w:rPr>
              <w:t>.</w:t>
            </w:r>
          </w:p>
          <w:p w14:paraId="19F96CCA" w14:textId="77777777" w:rsidR="00FD25E9" w:rsidRPr="00020296" w:rsidRDefault="00FD25E9" w:rsidP="00FD25E9">
            <w:pPr>
              <w:jc w:val="both"/>
              <w:rPr>
                <w:rFonts w:ascii="Verdana" w:hAnsi="Verdana" w:cs="Calibri"/>
                <w:sz w:val="20"/>
                <w:szCs w:val="20"/>
                <w:lang w:val="bg-BG" w:eastAsia="en-GB"/>
              </w:rPr>
            </w:pPr>
            <w:r w:rsidRPr="00020296">
              <w:rPr>
                <w:rFonts w:ascii="Verdana" w:hAnsi="Verdana" w:cs="Calibri"/>
                <w:sz w:val="20"/>
                <w:szCs w:val="20"/>
                <w:lang w:val="bg-BG" w:eastAsia="en-GB"/>
              </w:rPr>
              <w:t xml:space="preserve">  </w:t>
            </w:r>
          </w:p>
          <w:p w14:paraId="10CF4AD1" w14:textId="77777777" w:rsidR="00FD25E9" w:rsidRPr="00020296" w:rsidRDefault="00FD25E9" w:rsidP="00FD25E9">
            <w:pPr>
              <w:jc w:val="both"/>
              <w:rPr>
                <w:rFonts w:ascii="Verdana" w:hAnsi="Verdana"/>
                <w:b/>
                <w:bCs/>
                <w:sz w:val="20"/>
                <w:szCs w:val="20"/>
                <w:lang w:val="bg-BG"/>
              </w:rPr>
            </w:pPr>
            <w:r w:rsidRPr="00020296">
              <w:rPr>
                <w:rFonts w:ascii="Verdana" w:hAnsi="Verdana" w:cs="Calibri"/>
                <w:sz w:val="20"/>
                <w:szCs w:val="20"/>
                <w:lang w:val="bg-BG" w:eastAsia="en-GB"/>
              </w:rPr>
              <w:t xml:space="preserve"> </w:t>
            </w:r>
            <w:r w:rsidRPr="00020296">
              <w:rPr>
                <w:rFonts w:ascii="Verdana" w:hAnsi="Verdana" w:cs="Calibri"/>
                <w:sz w:val="20"/>
                <w:szCs w:val="20"/>
                <w:u w:val="single"/>
                <w:lang w:val="bg-BG" w:eastAsia="en-GB"/>
              </w:rPr>
              <w:t>Забележки:</w:t>
            </w:r>
          </w:p>
          <w:p w14:paraId="7B75E7B3" w14:textId="4563AEE2" w:rsidR="00FD25E9" w:rsidRDefault="00BE1CC3" w:rsidP="00091199">
            <w:pPr>
              <w:numPr>
                <w:ilvl w:val="0"/>
                <w:numId w:val="1"/>
              </w:numPr>
              <w:ind w:left="6" w:firstLine="360"/>
              <w:contextualSpacing/>
              <w:jc w:val="both"/>
              <w:rPr>
                <w:rFonts w:ascii="Verdana" w:hAnsi="Verdana"/>
                <w:color w:val="000000" w:themeColor="text1"/>
                <w:sz w:val="20"/>
                <w:szCs w:val="20"/>
                <w:lang w:val="bg-BG"/>
              </w:rPr>
            </w:pPr>
            <w:r>
              <w:rPr>
                <w:rFonts w:ascii="Verdana" w:hAnsi="Verdana"/>
                <w:color w:val="000000" w:themeColor="text1"/>
                <w:sz w:val="20"/>
                <w:szCs w:val="20"/>
                <w:lang w:val="bg-BG"/>
              </w:rPr>
              <w:t>Г</w:t>
            </w:r>
            <w:r w:rsidR="00FD25E9" w:rsidRPr="00020296">
              <w:rPr>
                <w:rFonts w:ascii="Verdana" w:hAnsi="Verdana"/>
                <w:color w:val="000000" w:themeColor="text1"/>
                <w:sz w:val="20"/>
                <w:szCs w:val="20"/>
                <w:lang w:val="bg-BG"/>
              </w:rPr>
              <w:t>орепосочените дейности</w:t>
            </w:r>
            <w:r>
              <w:rPr>
                <w:rFonts w:ascii="Verdana" w:hAnsi="Verdana"/>
                <w:color w:val="000000" w:themeColor="text1"/>
                <w:sz w:val="20"/>
                <w:szCs w:val="20"/>
                <w:lang w:val="bg-BG"/>
              </w:rPr>
              <w:t>/инвестиции</w:t>
            </w:r>
            <w:r w:rsidR="00FD25E9" w:rsidRPr="00020296">
              <w:rPr>
                <w:rFonts w:ascii="Verdana" w:hAnsi="Verdana"/>
                <w:color w:val="000000" w:themeColor="text1"/>
                <w:sz w:val="20"/>
                <w:szCs w:val="20"/>
                <w:lang w:val="bg-BG"/>
              </w:rPr>
              <w:t xml:space="preserve"> не </w:t>
            </w:r>
            <w:r>
              <w:rPr>
                <w:rFonts w:ascii="Verdana" w:hAnsi="Verdana"/>
                <w:color w:val="000000" w:themeColor="text1"/>
                <w:sz w:val="20"/>
                <w:szCs w:val="20"/>
                <w:lang w:val="bg-BG"/>
              </w:rPr>
              <w:t>следва да водят до</w:t>
            </w:r>
            <w:r w:rsidR="00FD25E9" w:rsidRPr="00020296">
              <w:rPr>
                <w:rFonts w:ascii="Verdana" w:hAnsi="Verdana"/>
                <w:color w:val="000000" w:themeColor="text1"/>
                <w:sz w:val="20"/>
                <w:szCs w:val="20"/>
                <w:lang w:val="bg-BG"/>
              </w:rPr>
              <w:t xml:space="preserve"> смесване на различни </w:t>
            </w:r>
            <w:r w:rsidR="00FD25E9" w:rsidRPr="00020296">
              <w:rPr>
                <w:rFonts w:ascii="Verdana" w:hAnsi="Verdana"/>
                <w:color w:val="000000" w:themeColor="text1"/>
                <w:sz w:val="20"/>
                <w:szCs w:val="20"/>
                <w:lang w:val="bg-BG"/>
              </w:rPr>
              <w:lastRenderedPageBreak/>
              <w:t xml:space="preserve">разделно събрани фракции </w:t>
            </w:r>
            <w:r>
              <w:rPr>
                <w:rFonts w:ascii="Verdana" w:hAnsi="Verdana"/>
                <w:color w:val="000000" w:themeColor="text1"/>
                <w:sz w:val="20"/>
                <w:szCs w:val="20"/>
                <w:lang w:val="bg-BG"/>
              </w:rPr>
              <w:t xml:space="preserve">отпадъци </w:t>
            </w:r>
            <w:r w:rsidR="00FD25E9" w:rsidRPr="00020296">
              <w:rPr>
                <w:rFonts w:ascii="Verdana" w:hAnsi="Verdana"/>
                <w:color w:val="000000" w:themeColor="text1"/>
                <w:sz w:val="20"/>
                <w:szCs w:val="20"/>
                <w:lang w:val="bg-BG"/>
              </w:rPr>
              <w:t xml:space="preserve">по време на събирането или транспортирането им; </w:t>
            </w:r>
          </w:p>
          <w:p w14:paraId="7546AB92" w14:textId="7D14C470" w:rsidR="00FD25E9" w:rsidRPr="00091199" w:rsidRDefault="00FD25E9" w:rsidP="00091199">
            <w:pPr>
              <w:numPr>
                <w:ilvl w:val="0"/>
                <w:numId w:val="1"/>
              </w:numPr>
              <w:ind w:left="6" w:firstLine="360"/>
              <w:contextualSpacing/>
              <w:jc w:val="both"/>
              <w:rPr>
                <w:rFonts w:ascii="Verdana" w:hAnsi="Verdana"/>
                <w:color w:val="000000" w:themeColor="text1"/>
                <w:sz w:val="20"/>
                <w:szCs w:val="20"/>
                <w:lang w:val="bg-BG"/>
              </w:rPr>
            </w:pPr>
            <w:r w:rsidRPr="00091199">
              <w:rPr>
                <w:rFonts w:ascii="Verdana" w:hAnsi="Verdana"/>
                <w:color w:val="000000" w:themeColor="text1"/>
                <w:sz w:val="20"/>
                <w:szCs w:val="20"/>
                <w:lang w:val="bg-BG"/>
              </w:rPr>
              <w:t>Оборудването</w:t>
            </w:r>
            <w:r w:rsidR="00721B0F">
              <w:rPr>
                <w:rFonts w:ascii="Verdana" w:hAnsi="Verdana"/>
                <w:color w:val="000000" w:themeColor="text1"/>
                <w:sz w:val="20"/>
                <w:szCs w:val="20"/>
                <w:lang w:val="bg-BG"/>
              </w:rPr>
              <w:t xml:space="preserve"> неизчерпателно включва</w:t>
            </w:r>
            <w:r w:rsidRPr="00091199">
              <w:rPr>
                <w:rFonts w:ascii="Verdana" w:hAnsi="Verdana" w:cs="Calibri"/>
                <w:sz w:val="20"/>
                <w:szCs w:val="20"/>
                <w:lang w:val="bg-BG" w:eastAsia="en-GB"/>
              </w:rPr>
              <w:t>:</w:t>
            </w:r>
          </w:p>
          <w:p w14:paraId="3330EF75" w14:textId="36962F86" w:rsidR="00FD25E9" w:rsidRPr="00FC104C" w:rsidRDefault="00395343" w:rsidP="00D612D1">
            <w:pPr>
              <w:numPr>
                <w:ilvl w:val="0"/>
                <w:numId w:val="5"/>
              </w:numPr>
              <w:spacing w:before="120"/>
              <w:ind w:left="6" w:firstLine="425"/>
              <w:contextualSpacing/>
              <w:jc w:val="both"/>
              <w:rPr>
                <w:rFonts w:ascii="Verdana" w:hAnsi="Verdana" w:cs="Calibri"/>
                <w:sz w:val="20"/>
                <w:szCs w:val="20"/>
                <w:lang w:val="bg-BG" w:eastAsia="en-GB"/>
              </w:rPr>
            </w:pPr>
            <w:r>
              <w:rPr>
                <w:rFonts w:ascii="Verdana" w:hAnsi="Verdana" w:cs="Calibri"/>
                <w:sz w:val="20"/>
                <w:szCs w:val="20"/>
                <w:lang w:val="bg-BG" w:eastAsia="en-GB"/>
              </w:rPr>
              <w:t xml:space="preserve">Превозни </w:t>
            </w:r>
            <w:r w:rsidRPr="00FC104C">
              <w:rPr>
                <w:rFonts w:ascii="Verdana" w:hAnsi="Verdana" w:cs="Calibri"/>
                <w:sz w:val="20"/>
                <w:szCs w:val="20"/>
                <w:lang w:val="bg-BG" w:eastAsia="en-GB"/>
              </w:rPr>
              <w:t xml:space="preserve">средства </w:t>
            </w:r>
            <w:r>
              <w:rPr>
                <w:rFonts w:ascii="Verdana" w:hAnsi="Verdana" w:cs="Calibri"/>
                <w:sz w:val="20"/>
                <w:szCs w:val="20"/>
                <w:lang w:val="bg-BG" w:eastAsia="en-GB"/>
              </w:rPr>
              <w:t xml:space="preserve">за </w:t>
            </w:r>
            <w:r w:rsidR="00FD25E9" w:rsidRPr="00FC104C">
              <w:rPr>
                <w:rFonts w:ascii="Verdana" w:hAnsi="Verdana" w:cs="Calibri"/>
                <w:sz w:val="20"/>
                <w:szCs w:val="20"/>
                <w:lang w:val="bg-BG" w:eastAsia="en-GB"/>
              </w:rPr>
              <w:t>събиране</w:t>
            </w:r>
            <w:r>
              <w:rPr>
                <w:rFonts w:ascii="Verdana" w:hAnsi="Verdana" w:cs="Calibri"/>
                <w:sz w:val="20"/>
                <w:szCs w:val="20"/>
                <w:lang w:val="bg-BG" w:eastAsia="en-GB"/>
              </w:rPr>
              <w:t xml:space="preserve"> и транспортиране</w:t>
            </w:r>
            <w:r w:rsidR="00FD25E9" w:rsidRPr="00FC104C">
              <w:rPr>
                <w:rFonts w:ascii="Verdana" w:hAnsi="Verdana" w:cs="Calibri"/>
                <w:sz w:val="20"/>
                <w:szCs w:val="20"/>
                <w:lang w:val="bg-BG" w:eastAsia="en-GB"/>
              </w:rPr>
              <w:t xml:space="preserve"> на отпадъци;</w:t>
            </w:r>
          </w:p>
          <w:p w14:paraId="775F393C" w14:textId="6EC43895" w:rsidR="00FD25E9" w:rsidRPr="00FC104C" w:rsidRDefault="00395343" w:rsidP="00D612D1">
            <w:pPr>
              <w:numPr>
                <w:ilvl w:val="0"/>
                <w:numId w:val="5"/>
              </w:numPr>
              <w:spacing w:before="120"/>
              <w:ind w:left="6" w:firstLine="425"/>
              <w:contextualSpacing/>
              <w:jc w:val="both"/>
              <w:rPr>
                <w:rFonts w:ascii="Verdana" w:hAnsi="Verdana" w:cs="Calibri"/>
                <w:sz w:val="20"/>
                <w:szCs w:val="20"/>
                <w:lang w:val="bg-BG" w:eastAsia="en-GB"/>
              </w:rPr>
            </w:pPr>
            <w:r w:rsidRPr="00395343">
              <w:rPr>
                <w:rFonts w:ascii="Verdana" w:hAnsi="Verdana" w:cs="Calibri"/>
                <w:sz w:val="20"/>
                <w:szCs w:val="20"/>
                <w:lang w:val="bg-BG" w:eastAsia="en-GB"/>
              </w:rPr>
              <w:t>поддържаща инфраструктура за автопаркове от превозни средства за събиране/транспортиране (депа за превозни средства и спомагателни съоръжения, включително измиване и ремонт, зареждане с гориво/</w:t>
            </w:r>
            <w:r w:rsidRPr="00FC104C">
              <w:rPr>
                <w:rFonts w:ascii="Verdana" w:hAnsi="Verdana" w:cs="Calibri"/>
                <w:sz w:val="20"/>
                <w:szCs w:val="20"/>
                <w:lang w:val="bg-BG" w:eastAsia="en-GB"/>
              </w:rPr>
              <w:t xml:space="preserve"> товаро-разтоварни дейности</w:t>
            </w:r>
            <w:r w:rsidRPr="00395343">
              <w:rPr>
                <w:rFonts w:ascii="Verdana" w:hAnsi="Verdana" w:cs="Calibri"/>
                <w:sz w:val="20"/>
                <w:szCs w:val="20"/>
                <w:lang w:val="bg-BG" w:eastAsia="en-GB"/>
              </w:rPr>
              <w:t>)</w:t>
            </w:r>
            <w:r w:rsidR="00FD25E9" w:rsidRPr="00FC104C">
              <w:rPr>
                <w:rFonts w:ascii="Verdana" w:hAnsi="Verdana" w:cs="Calibri"/>
                <w:sz w:val="20"/>
                <w:szCs w:val="20"/>
                <w:lang w:val="bg-BG" w:eastAsia="en-GB"/>
              </w:rPr>
              <w:t xml:space="preserve">; </w:t>
            </w:r>
          </w:p>
          <w:p w14:paraId="1B23BBEB" w14:textId="32E1B45B" w:rsidR="00FD25E9" w:rsidRDefault="00FD25E9" w:rsidP="00D612D1">
            <w:pPr>
              <w:numPr>
                <w:ilvl w:val="0"/>
                <w:numId w:val="5"/>
              </w:numPr>
              <w:spacing w:before="120"/>
              <w:ind w:left="6" w:firstLine="425"/>
              <w:contextualSpacing/>
              <w:jc w:val="both"/>
              <w:rPr>
                <w:rFonts w:ascii="Verdana" w:hAnsi="Verdana" w:cs="Calibri"/>
                <w:sz w:val="20"/>
                <w:szCs w:val="20"/>
                <w:lang w:val="bg-BG" w:eastAsia="en-GB"/>
              </w:rPr>
            </w:pPr>
            <w:r w:rsidRPr="00FC104C">
              <w:rPr>
                <w:rFonts w:ascii="Verdana" w:hAnsi="Verdana" w:cs="Calibri"/>
                <w:sz w:val="20"/>
                <w:szCs w:val="20"/>
                <w:lang w:val="bg-BG" w:eastAsia="en-GB"/>
              </w:rPr>
              <w:t>поддържащо</w:t>
            </w:r>
            <w:r w:rsidRPr="00D612D1">
              <w:rPr>
                <w:rFonts w:ascii="Verdana" w:hAnsi="Verdana" w:cs="Calibri"/>
                <w:sz w:val="20"/>
                <w:szCs w:val="20"/>
                <w:lang w:val="bg-BG" w:eastAsia="en-GB"/>
              </w:rPr>
              <w:t xml:space="preserve"> технологично оборудване и ИКТ приложения, </w:t>
            </w:r>
            <w:r w:rsidR="007D30D4">
              <w:rPr>
                <w:rFonts w:ascii="Verdana" w:hAnsi="Verdana" w:cs="Calibri"/>
                <w:sz w:val="20"/>
                <w:szCs w:val="20"/>
                <w:lang w:val="bg-BG" w:eastAsia="en-GB"/>
              </w:rPr>
              <w:t>в това число и оптимизация на маршрутите</w:t>
            </w:r>
            <w:r w:rsidR="000E0A5B">
              <w:rPr>
                <w:rFonts w:ascii="Verdana" w:hAnsi="Verdana" w:cs="Calibri"/>
                <w:sz w:val="20"/>
                <w:szCs w:val="20"/>
                <w:lang w:eastAsia="en-GB"/>
              </w:rPr>
              <w:t xml:space="preserve"> </w:t>
            </w:r>
            <w:r w:rsidR="000E0A5B">
              <w:rPr>
                <w:rFonts w:ascii="Verdana" w:hAnsi="Verdana" w:cs="Calibri"/>
                <w:sz w:val="20"/>
                <w:szCs w:val="20"/>
                <w:lang w:val="bg-BG" w:eastAsia="en-GB"/>
              </w:rPr>
              <w:t>за събиране на отпадъци</w:t>
            </w:r>
            <w:r w:rsidRPr="00D612D1">
              <w:rPr>
                <w:rFonts w:ascii="Verdana" w:hAnsi="Verdana" w:cs="Calibri"/>
                <w:sz w:val="20"/>
                <w:szCs w:val="20"/>
                <w:lang w:val="bg-BG" w:eastAsia="en-GB"/>
              </w:rPr>
              <w:t xml:space="preserve">; </w:t>
            </w:r>
          </w:p>
          <w:p w14:paraId="44ECE96F" w14:textId="67F652BC" w:rsidR="00FD25E9" w:rsidRPr="00D612D1" w:rsidRDefault="00FD25E9" w:rsidP="00D612D1">
            <w:pPr>
              <w:numPr>
                <w:ilvl w:val="0"/>
                <w:numId w:val="5"/>
              </w:numPr>
              <w:spacing w:before="120"/>
              <w:ind w:left="6" w:firstLine="425"/>
              <w:contextualSpacing/>
              <w:jc w:val="both"/>
              <w:rPr>
                <w:rFonts w:ascii="Verdana" w:hAnsi="Verdana" w:cs="Calibri"/>
                <w:sz w:val="20"/>
                <w:szCs w:val="20"/>
                <w:lang w:val="bg-BG" w:eastAsia="en-GB"/>
              </w:rPr>
            </w:pPr>
            <w:r w:rsidRPr="00D612D1">
              <w:rPr>
                <w:rFonts w:ascii="Verdana" w:hAnsi="Verdana" w:cs="Calibri"/>
                <w:sz w:val="20"/>
                <w:szCs w:val="20"/>
                <w:lang w:val="bg-BG" w:eastAsia="en-GB"/>
              </w:rPr>
              <w:t xml:space="preserve">поддържаща инфраструктура за събиране, временно </w:t>
            </w:r>
            <w:r w:rsidR="00CB5FBC">
              <w:rPr>
                <w:rFonts w:ascii="Verdana" w:hAnsi="Verdana" w:cs="Calibri"/>
                <w:sz w:val="20"/>
                <w:szCs w:val="20"/>
                <w:lang w:val="bg-BG" w:eastAsia="en-GB"/>
              </w:rPr>
              <w:t>съхранение</w:t>
            </w:r>
            <w:r w:rsidRPr="00D612D1">
              <w:rPr>
                <w:rFonts w:ascii="Verdana" w:hAnsi="Verdana" w:cs="Calibri"/>
                <w:sz w:val="20"/>
                <w:szCs w:val="20"/>
                <w:lang w:val="bg-BG" w:eastAsia="en-GB"/>
              </w:rPr>
              <w:t xml:space="preserve">, </w:t>
            </w:r>
            <w:r w:rsidR="00BD4FE7">
              <w:rPr>
                <w:rFonts w:ascii="Verdana" w:hAnsi="Verdana" w:cs="Calibri"/>
                <w:sz w:val="20"/>
                <w:szCs w:val="20"/>
                <w:lang w:val="bg-BG" w:eastAsia="en-GB"/>
              </w:rPr>
              <w:t>балиране</w:t>
            </w:r>
            <w:r w:rsidR="00E629F1">
              <w:rPr>
                <w:rFonts w:ascii="Verdana" w:hAnsi="Verdana" w:cs="Calibri"/>
                <w:sz w:val="20"/>
                <w:szCs w:val="20"/>
                <w:lang w:val="bg-BG" w:eastAsia="en-GB"/>
              </w:rPr>
              <w:t xml:space="preserve"> </w:t>
            </w:r>
            <w:r w:rsidRPr="00D612D1">
              <w:rPr>
                <w:rFonts w:ascii="Verdana" w:hAnsi="Verdana" w:cs="Calibri"/>
                <w:sz w:val="20"/>
                <w:szCs w:val="20"/>
                <w:lang w:val="bg-BG" w:eastAsia="en-GB"/>
              </w:rPr>
              <w:t xml:space="preserve">и </w:t>
            </w:r>
            <w:r w:rsidR="00BD4FE7">
              <w:rPr>
                <w:rFonts w:ascii="Verdana" w:hAnsi="Verdana" w:cs="Calibri"/>
                <w:sz w:val="20"/>
                <w:szCs w:val="20"/>
                <w:lang w:val="bg-BG" w:eastAsia="en-GB"/>
              </w:rPr>
              <w:t>предаване на отпадъци</w:t>
            </w:r>
            <w:r w:rsidRPr="00D612D1">
              <w:rPr>
                <w:rFonts w:ascii="Verdana" w:hAnsi="Verdana" w:cs="Calibri"/>
                <w:sz w:val="20"/>
                <w:szCs w:val="20"/>
                <w:lang w:val="bg-BG" w:eastAsia="en-GB"/>
              </w:rPr>
              <w:t>.</w:t>
            </w:r>
          </w:p>
          <w:p w14:paraId="4FC4109A" w14:textId="6C063559" w:rsidR="00FD25E9" w:rsidRPr="00020296" w:rsidRDefault="00FD25E9" w:rsidP="00FD25E9">
            <w:pPr>
              <w:spacing w:before="120"/>
              <w:jc w:val="both"/>
              <w:rPr>
                <w:rFonts w:ascii="Verdana" w:hAnsi="Verdana" w:cs="Calibri"/>
                <w:b/>
                <w:bCs/>
                <w:sz w:val="20"/>
                <w:szCs w:val="20"/>
                <w:lang w:val="bg-BG" w:eastAsia="en-GB"/>
              </w:rPr>
            </w:pPr>
            <w:r w:rsidRPr="00020296">
              <w:rPr>
                <w:rFonts w:ascii="Verdana" w:hAnsi="Verdana" w:cs="Calibri"/>
                <w:b/>
                <w:bCs/>
                <w:sz w:val="20"/>
                <w:szCs w:val="20"/>
                <w:lang w:val="bg-BG" w:eastAsia="en-GB"/>
              </w:rPr>
              <w:t xml:space="preserve"> г. </w:t>
            </w:r>
            <w:r w:rsidRPr="00020296">
              <w:rPr>
                <w:rFonts w:ascii="Verdana" w:hAnsi="Verdana" w:cs="Calibri"/>
                <w:sz w:val="20"/>
                <w:szCs w:val="20"/>
                <w:lang w:val="bg-BG" w:eastAsia="en-GB"/>
              </w:rPr>
              <w:t>закупуване, доставка и монтаж на инсталации за предварителна обработка</w:t>
            </w:r>
            <w:r w:rsidR="00BD4FE7">
              <w:rPr>
                <w:rFonts w:ascii="Verdana" w:hAnsi="Verdana" w:cs="Calibri"/>
                <w:sz w:val="20"/>
                <w:szCs w:val="20"/>
                <w:lang w:val="bg-BG" w:eastAsia="en-GB"/>
              </w:rPr>
              <w:t xml:space="preserve"> и сортиране на отпад</w:t>
            </w:r>
            <w:r w:rsidR="001A0DD6">
              <w:rPr>
                <w:rFonts w:ascii="Verdana" w:hAnsi="Verdana" w:cs="Calibri"/>
                <w:sz w:val="20"/>
                <w:szCs w:val="20"/>
                <w:lang w:val="bg-BG" w:eastAsia="en-GB"/>
              </w:rPr>
              <w:t>ъци</w:t>
            </w:r>
            <w:r w:rsidRPr="00020296">
              <w:rPr>
                <w:rFonts w:ascii="Verdana" w:hAnsi="Verdana" w:cs="Calibri"/>
                <w:sz w:val="20"/>
                <w:szCs w:val="20"/>
                <w:lang w:val="bg-BG" w:eastAsia="en-GB"/>
              </w:rPr>
              <w:t>, вкл.</w:t>
            </w:r>
          </w:p>
          <w:p w14:paraId="5019FB6D" w14:textId="77777777" w:rsidR="00BD4FE7" w:rsidRDefault="00FD25E9" w:rsidP="00F95B89">
            <w:pPr>
              <w:spacing w:before="120"/>
              <w:jc w:val="both"/>
              <w:rPr>
                <w:rFonts w:ascii="Verdana" w:hAnsi="Verdana" w:cs="Calibri"/>
                <w:sz w:val="20"/>
                <w:szCs w:val="20"/>
                <w:lang w:val="bg-BG" w:eastAsia="en-GB"/>
              </w:rPr>
            </w:pPr>
            <w:r w:rsidRPr="00020296">
              <w:rPr>
                <w:rFonts w:ascii="Verdana" w:hAnsi="Verdana" w:cs="Calibri"/>
                <w:sz w:val="20"/>
                <w:szCs w:val="20"/>
                <w:lang w:val="bg-BG" w:eastAsia="en-GB"/>
              </w:rPr>
              <w:t xml:space="preserve">- </w:t>
            </w:r>
            <w:r w:rsidR="00BD4FE7">
              <w:rPr>
                <w:rFonts w:ascii="Verdana" w:hAnsi="Verdana" w:cs="Calibri"/>
                <w:sz w:val="20"/>
                <w:szCs w:val="20"/>
                <w:lang w:val="bg-BG" w:eastAsia="en-GB"/>
              </w:rPr>
              <w:t>сепариране</w:t>
            </w:r>
            <w:r w:rsidRPr="00E4015F">
              <w:rPr>
                <w:rFonts w:ascii="Verdana" w:hAnsi="Verdana" w:cs="Calibri"/>
                <w:sz w:val="20"/>
                <w:szCs w:val="20"/>
                <w:lang w:val="bg-BG" w:eastAsia="en-GB"/>
              </w:rPr>
              <w:t xml:space="preserve"> и складиране, съоръжения за </w:t>
            </w:r>
            <w:r w:rsidR="00FC104C" w:rsidRPr="00E4015F">
              <w:rPr>
                <w:rFonts w:ascii="Verdana" w:hAnsi="Verdana" w:cs="Calibri"/>
                <w:sz w:val="20"/>
                <w:szCs w:val="20"/>
                <w:lang w:val="bg-BG" w:eastAsia="en-GB"/>
              </w:rPr>
              <w:t>извличане</w:t>
            </w:r>
            <w:r w:rsidRPr="00E4015F">
              <w:rPr>
                <w:rFonts w:ascii="Verdana" w:hAnsi="Verdana" w:cs="Calibri"/>
                <w:sz w:val="20"/>
                <w:szCs w:val="20"/>
                <w:lang w:val="bg-BG" w:eastAsia="en-GB"/>
              </w:rPr>
              <w:t xml:space="preserve"> на материали, които включват </w:t>
            </w:r>
            <w:r w:rsidR="00E70779" w:rsidRPr="00E4015F">
              <w:rPr>
                <w:rFonts w:ascii="Verdana" w:hAnsi="Verdana" w:cs="Calibri"/>
                <w:sz w:val="20"/>
                <w:szCs w:val="20"/>
                <w:lang w:val="bg-BG" w:eastAsia="en-GB"/>
              </w:rPr>
              <w:t>не</w:t>
            </w:r>
            <w:r w:rsidRPr="00E4015F">
              <w:rPr>
                <w:rFonts w:ascii="Verdana" w:hAnsi="Verdana" w:cs="Calibri"/>
                <w:sz w:val="20"/>
                <w:szCs w:val="20"/>
                <w:lang w:val="bg-BG" w:eastAsia="en-GB"/>
              </w:rPr>
              <w:t xml:space="preserve">изчерпателно: </w:t>
            </w:r>
          </w:p>
          <w:p w14:paraId="2FBDD683" w14:textId="11BCAAE9" w:rsidR="00FD25E9" w:rsidRDefault="00FD25E9" w:rsidP="00F95B89">
            <w:pPr>
              <w:spacing w:before="120"/>
              <w:jc w:val="both"/>
              <w:rPr>
                <w:rFonts w:ascii="Verdana" w:hAnsi="Verdana" w:cs="Calibri"/>
                <w:sz w:val="20"/>
                <w:szCs w:val="20"/>
                <w:lang w:val="bg-BG" w:eastAsia="en-GB"/>
              </w:rPr>
            </w:pPr>
            <w:r w:rsidRPr="00E4015F">
              <w:rPr>
                <w:rFonts w:ascii="Verdana" w:hAnsi="Verdana" w:cs="Calibri"/>
                <w:sz w:val="20"/>
                <w:szCs w:val="20"/>
                <w:lang w:val="bg-BG" w:eastAsia="en-GB"/>
              </w:rPr>
              <w:t xml:space="preserve">усъвършенствани технологии за сортиране, като оптично </w:t>
            </w:r>
            <w:r w:rsidR="000B47D3">
              <w:rPr>
                <w:rFonts w:ascii="Verdana" w:hAnsi="Verdana" w:cs="Calibri"/>
                <w:sz w:val="20"/>
                <w:szCs w:val="20"/>
                <w:lang w:val="bg-BG" w:eastAsia="en-GB"/>
              </w:rPr>
              <w:t xml:space="preserve">отделяне </w:t>
            </w:r>
            <w:r w:rsidRPr="00E4015F">
              <w:rPr>
                <w:rFonts w:ascii="Verdana" w:hAnsi="Verdana" w:cs="Calibri"/>
                <w:sz w:val="20"/>
                <w:szCs w:val="20"/>
                <w:lang w:val="bg-BG" w:eastAsia="en-GB"/>
              </w:rPr>
              <w:t>чрез спектроскопия в близк</w:t>
            </w:r>
            <w:r w:rsidR="000B47D3">
              <w:rPr>
                <w:rFonts w:ascii="Verdana" w:hAnsi="Verdana" w:cs="Calibri"/>
                <w:sz w:val="20"/>
                <w:szCs w:val="20"/>
                <w:lang w:val="bg-BG" w:eastAsia="en-GB"/>
              </w:rPr>
              <w:t>ия</w:t>
            </w:r>
            <w:r w:rsidRPr="00E4015F">
              <w:rPr>
                <w:rFonts w:ascii="Verdana" w:hAnsi="Verdana" w:cs="Calibri"/>
                <w:sz w:val="20"/>
                <w:szCs w:val="20"/>
                <w:lang w:val="bg-BG" w:eastAsia="en-GB"/>
              </w:rPr>
              <w:t xml:space="preserve"> инфрачервен </w:t>
            </w:r>
            <w:r w:rsidR="000B47D3">
              <w:rPr>
                <w:rFonts w:ascii="Verdana" w:hAnsi="Verdana" w:cs="Calibri"/>
                <w:sz w:val="20"/>
                <w:szCs w:val="20"/>
                <w:lang w:val="bg-BG" w:eastAsia="en-GB"/>
              </w:rPr>
              <w:t>спектър</w:t>
            </w:r>
            <w:r w:rsidRPr="00E4015F">
              <w:rPr>
                <w:rFonts w:ascii="Verdana" w:hAnsi="Verdana" w:cs="Calibri"/>
                <w:sz w:val="20"/>
                <w:szCs w:val="20"/>
                <w:lang w:val="bg-BG" w:eastAsia="en-GB"/>
              </w:rPr>
              <w:t xml:space="preserve"> или </w:t>
            </w:r>
            <w:r w:rsidR="000B47D3">
              <w:rPr>
                <w:rFonts w:ascii="Verdana" w:hAnsi="Verdana" w:cs="Calibri"/>
                <w:sz w:val="20"/>
                <w:szCs w:val="20"/>
                <w:lang w:val="bg-BG" w:eastAsia="en-GB"/>
              </w:rPr>
              <w:t xml:space="preserve">чрез </w:t>
            </w:r>
            <w:r w:rsidRPr="00E4015F">
              <w:rPr>
                <w:rFonts w:ascii="Verdana" w:hAnsi="Verdana" w:cs="Calibri"/>
                <w:sz w:val="20"/>
                <w:szCs w:val="20"/>
                <w:lang w:val="bg-BG" w:eastAsia="en-GB"/>
              </w:rPr>
              <w:t xml:space="preserve">рентгенови системи, </w:t>
            </w:r>
            <w:r w:rsidR="000B47D3">
              <w:rPr>
                <w:rFonts w:ascii="Verdana" w:hAnsi="Verdana" w:cs="Calibri"/>
                <w:sz w:val="20"/>
                <w:szCs w:val="20"/>
                <w:lang w:val="bg-BG" w:eastAsia="en-GB"/>
              </w:rPr>
              <w:t xml:space="preserve">отделяне </w:t>
            </w:r>
            <w:r w:rsidRPr="00E4015F">
              <w:rPr>
                <w:rFonts w:ascii="Verdana" w:hAnsi="Verdana" w:cs="Calibri"/>
                <w:sz w:val="20"/>
                <w:szCs w:val="20"/>
                <w:lang w:val="bg-BG" w:eastAsia="en-GB"/>
              </w:rPr>
              <w:t xml:space="preserve">по плътност, магнитно </w:t>
            </w:r>
            <w:r w:rsidR="00A77260">
              <w:rPr>
                <w:rFonts w:ascii="Verdana" w:hAnsi="Verdana" w:cs="Calibri"/>
                <w:sz w:val="20"/>
                <w:szCs w:val="20"/>
                <w:lang w:val="bg-BG" w:eastAsia="en-GB"/>
              </w:rPr>
              <w:t>отделяне</w:t>
            </w:r>
            <w:r w:rsidRPr="00E4015F">
              <w:rPr>
                <w:rFonts w:ascii="Verdana" w:hAnsi="Verdana" w:cs="Calibri"/>
                <w:sz w:val="20"/>
                <w:szCs w:val="20"/>
                <w:lang w:val="bg-BG" w:eastAsia="en-GB"/>
              </w:rPr>
              <w:t xml:space="preserve">, </w:t>
            </w:r>
            <w:r w:rsidR="00E4015F" w:rsidRPr="00E4015F">
              <w:t xml:space="preserve"> </w:t>
            </w:r>
            <w:r w:rsidR="00E4015F" w:rsidRPr="00E4015F">
              <w:rPr>
                <w:rFonts w:ascii="Verdana" w:hAnsi="Verdana" w:cs="Calibri"/>
                <w:sz w:val="20"/>
                <w:szCs w:val="20"/>
                <w:lang w:val="bg-BG" w:eastAsia="en-GB"/>
              </w:rPr>
              <w:t xml:space="preserve">разделяне по размер за </w:t>
            </w:r>
            <w:r w:rsidR="00AC3BE2">
              <w:rPr>
                <w:rFonts w:ascii="Verdana" w:hAnsi="Verdana" w:cs="Calibri"/>
                <w:sz w:val="20"/>
                <w:szCs w:val="20"/>
                <w:lang w:val="bg-BG" w:eastAsia="en-GB"/>
              </w:rPr>
              <w:t>оползотворяване на по-големите</w:t>
            </w:r>
            <w:r w:rsidR="00E4015F" w:rsidRPr="00E4015F">
              <w:rPr>
                <w:rFonts w:ascii="Verdana" w:hAnsi="Verdana" w:cs="Calibri"/>
                <w:sz w:val="20"/>
                <w:szCs w:val="20"/>
                <w:lang w:val="bg-BG" w:eastAsia="en-GB"/>
              </w:rPr>
              <w:t xml:space="preserve"> фракции материал </w:t>
            </w:r>
            <w:r w:rsidRPr="00E4015F">
              <w:rPr>
                <w:rFonts w:ascii="Verdana" w:hAnsi="Verdana" w:cs="Calibri"/>
                <w:sz w:val="20"/>
                <w:szCs w:val="20"/>
                <w:lang w:val="bg-BG" w:eastAsia="en-GB"/>
              </w:rPr>
              <w:t>(</w:t>
            </w:r>
            <w:r w:rsidR="00AC3BE2">
              <w:rPr>
                <w:rFonts w:ascii="Verdana" w:hAnsi="Verdana" w:cs="Calibri"/>
                <w:sz w:val="20"/>
                <w:szCs w:val="20"/>
                <w:lang w:val="bg-BG" w:eastAsia="en-GB"/>
              </w:rPr>
              <w:t>на</w:t>
            </w:r>
            <w:r w:rsidRPr="00E4015F">
              <w:rPr>
                <w:rFonts w:ascii="Verdana" w:hAnsi="Verdana" w:cs="Calibri"/>
                <w:sz w:val="20"/>
                <w:szCs w:val="20"/>
                <w:lang w:val="bg-BG" w:eastAsia="en-GB"/>
              </w:rPr>
              <w:t>пр. хартия и картон, полимери по вид, многослойни опаковки, черни и цветни метали);</w:t>
            </w:r>
            <w:r w:rsidR="000B47D3">
              <w:rPr>
                <w:rFonts w:ascii="Roboto" w:hAnsi="Roboto"/>
                <w:color w:val="111827"/>
                <w:sz w:val="21"/>
                <w:szCs w:val="21"/>
                <w:shd w:val="clear" w:color="auto" w:fill="F1F5F9"/>
              </w:rPr>
              <w:t xml:space="preserve"> </w:t>
            </w:r>
          </w:p>
          <w:p w14:paraId="20DB2F04" w14:textId="4B610976" w:rsidR="00FD25E9" w:rsidRDefault="00F95B89" w:rsidP="00F95B89">
            <w:pPr>
              <w:spacing w:before="120"/>
              <w:jc w:val="both"/>
              <w:rPr>
                <w:rFonts w:ascii="Verdana" w:hAnsi="Verdana" w:cs="Calibri"/>
                <w:sz w:val="20"/>
                <w:szCs w:val="20"/>
                <w:lang w:eastAsia="en-GB"/>
              </w:rPr>
            </w:pPr>
            <w:r>
              <w:rPr>
                <w:rFonts w:ascii="Verdana" w:hAnsi="Verdana" w:cs="Calibri"/>
                <w:sz w:val="20"/>
                <w:szCs w:val="20"/>
                <w:lang w:val="bg-BG" w:eastAsia="en-GB"/>
              </w:rPr>
              <w:t xml:space="preserve">- </w:t>
            </w:r>
            <w:r w:rsidR="00FD25E9" w:rsidRPr="00020296">
              <w:rPr>
                <w:rFonts w:ascii="Verdana" w:hAnsi="Verdana" w:cs="Calibri"/>
                <w:sz w:val="20"/>
                <w:szCs w:val="20"/>
                <w:lang w:val="bg-BG" w:eastAsia="en-GB"/>
              </w:rPr>
              <w:t>площадки и съоръжения за предварително третиране;</w:t>
            </w:r>
          </w:p>
          <w:p w14:paraId="13A7749D" w14:textId="7F238993" w:rsidR="00FD25E9" w:rsidRPr="00251BF7" w:rsidRDefault="001C0EC1" w:rsidP="00F95B89">
            <w:pPr>
              <w:spacing w:before="120"/>
              <w:jc w:val="both"/>
              <w:rPr>
                <w:rFonts w:ascii="Verdana" w:hAnsi="Verdana" w:cs="Calibri"/>
                <w:sz w:val="20"/>
                <w:szCs w:val="20"/>
                <w:lang w:eastAsia="en-GB"/>
              </w:rPr>
            </w:pPr>
            <w:r>
              <w:rPr>
                <w:rFonts w:ascii="Verdana" w:hAnsi="Verdana" w:cs="Calibri"/>
                <w:sz w:val="20"/>
                <w:szCs w:val="20"/>
                <w:lang w:eastAsia="en-GB"/>
              </w:rPr>
              <w:t xml:space="preserve">- </w:t>
            </w:r>
            <w:r w:rsidR="00FD25E9" w:rsidRPr="00CD40D0">
              <w:rPr>
                <w:rFonts w:ascii="Verdana" w:hAnsi="Verdana" w:cs="Calibri"/>
                <w:sz w:val="20"/>
                <w:szCs w:val="20"/>
                <w:lang w:val="bg-BG" w:eastAsia="en-GB"/>
              </w:rPr>
              <w:t>обработка на продукта</w:t>
            </w:r>
            <w:r w:rsidR="00FD25E9" w:rsidRPr="00020296">
              <w:rPr>
                <w:rFonts w:ascii="Verdana" w:hAnsi="Verdana" w:cs="Calibri"/>
                <w:sz w:val="20"/>
                <w:szCs w:val="20"/>
                <w:lang w:val="bg-BG" w:eastAsia="en-GB"/>
              </w:rPr>
              <w:t xml:space="preserve">, включително </w:t>
            </w:r>
            <w:r w:rsidR="001A0DD6">
              <w:rPr>
                <w:rFonts w:ascii="Verdana" w:hAnsi="Verdana" w:cs="Calibri"/>
                <w:sz w:val="20"/>
                <w:szCs w:val="20"/>
                <w:lang w:val="bg-BG" w:eastAsia="en-GB"/>
              </w:rPr>
              <w:t xml:space="preserve">процеси на </w:t>
            </w:r>
            <w:r w:rsidR="00FD25E9" w:rsidRPr="00020296">
              <w:rPr>
                <w:rFonts w:ascii="Verdana" w:hAnsi="Verdana" w:cs="Calibri"/>
                <w:sz w:val="20"/>
                <w:szCs w:val="20"/>
                <w:lang w:val="bg-BG" w:eastAsia="en-GB"/>
              </w:rPr>
              <w:t>балиране и съхранение на продукта</w:t>
            </w:r>
            <w:r w:rsidR="001A0DD6">
              <w:rPr>
                <w:rFonts w:ascii="Verdana" w:hAnsi="Verdana" w:cs="Calibri"/>
                <w:sz w:val="20"/>
                <w:szCs w:val="20"/>
                <w:lang w:val="bg-BG" w:eastAsia="en-GB"/>
              </w:rPr>
              <w:t>/материала</w:t>
            </w:r>
            <w:r w:rsidR="00FD25E9" w:rsidRPr="00020296">
              <w:rPr>
                <w:rFonts w:ascii="Verdana" w:hAnsi="Verdana" w:cs="Calibri"/>
                <w:sz w:val="20"/>
                <w:szCs w:val="20"/>
                <w:lang w:val="bg-BG" w:eastAsia="en-GB"/>
              </w:rPr>
              <w:t xml:space="preserve"> под формата на бали, </w:t>
            </w:r>
            <w:r w:rsidR="00FD25E9" w:rsidRPr="00020296">
              <w:rPr>
                <w:rFonts w:ascii="Verdana" w:hAnsi="Verdana" w:cs="Calibri"/>
                <w:sz w:val="20"/>
                <w:szCs w:val="20"/>
                <w:lang w:val="bg-BG" w:eastAsia="en-GB"/>
              </w:rPr>
              <w:lastRenderedPageBreak/>
              <w:t xml:space="preserve">насипен материал или в </w:t>
            </w:r>
            <w:r w:rsidR="00251BF7" w:rsidRPr="00020296">
              <w:rPr>
                <w:rFonts w:ascii="Verdana" w:hAnsi="Verdana" w:cs="Calibri"/>
                <w:sz w:val="20"/>
                <w:szCs w:val="20"/>
                <w:lang w:val="bg-BG" w:eastAsia="en-GB"/>
              </w:rPr>
              <w:t>контейнери</w:t>
            </w:r>
            <w:r w:rsidR="00251BF7">
              <w:rPr>
                <w:rFonts w:ascii="Verdana" w:hAnsi="Verdana" w:cs="Calibri"/>
                <w:sz w:val="20"/>
                <w:szCs w:val="20"/>
                <w:lang w:eastAsia="en-GB"/>
              </w:rPr>
              <w:t xml:space="preserve">; </w:t>
            </w:r>
            <w:r w:rsidR="00251BF7" w:rsidRPr="00020296">
              <w:rPr>
                <w:rFonts w:ascii="Verdana" w:hAnsi="Verdana" w:cs="Calibri"/>
                <w:sz w:val="20"/>
                <w:szCs w:val="20"/>
                <w:lang w:val="bg-BG" w:eastAsia="en-GB"/>
              </w:rPr>
              <w:t>операции</w:t>
            </w:r>
            <w:r w:rsidR="00FD25E9" w:rsidRPr="00020296">
              <w:rPr>
                <w:rFonts w:ascii="Verdana" w:hAnsi="Verdana" w:cs="Calibri"/>
                <w:sz w:val="20"/>
                <w:szCs w:val="20"/>
                <w:lang w:val="bg-BG" w:eastAsia="en-GB"/>
              </w:rPr>
              <w:t xml:space="preserve"> по товарене за по-нататъшни процеси надолу по веригата</w:t>
            </w:r>
            <w:r w:rsidR="00F95B89">
              <w:rPr>
                <w:rFonts w:ascii="Verdana" w:hAnsi="Verdana" w:cs="Calibri"/>
                <w:sz w:val="20"/>
                <w:szCs w:val="20"/>
                <w:lang w:val="bg-BG" w:eastAsia="en-GB"/>
              </w:rPr>
              <w:t>.</w:t>
            </w:r>
          </w:p>
          <w:p w14:paraId="1A315B71" w14:textId="77777777" w:rsidR="00FD25E9" w:rsidRPr="00020296" w:rsidRDefault="00FD25E9" w:rsidP="00FD25E9">
            <w:pPr>
              <w:spacing w:before="120"/>
              <w:jc w:val="both"/>
              <w:rPr>
                <w:rFonts w:ascii="Verdana" w:hAnsi="Verdana" w:cs="Calibri"/>
                <w:sz w:val="20"/>
                <w:szCs w:val="20"/>
                <w:lang w:val="bg-BG" w:eastAsia="en-GB"/>
              </w:rPr>
            </w:pPr>
            <w:r w:rsidRPr="00020296">
              <w:rPr>
                <w:rFonts w:ascii="Verdana" w:hAnsi="Verdana" w:cs="Calibri"/>
                <w:b/>
                <w:bCs/>
                <w:sz w:val="20"/>
                <w:szCs w:val="20"/>
                <w:lang w:val="bg-BG" w:eastAsia="en-GB"/>
              </w:rPr>
              <w:t>д.</w:t>
            </w:r>
            <w:r w:rsidRPr="00020296">
              <w:rPr>
                <w:rFonts w:ascii="Verdana" w:hAnsi="Verdana" w:cs="Calibri"/>
                <w:sz w:val="20"/>
                <w:szCs w:val="20"/>
                <w:lang w:val="bg-BG" w:eastAsia="en-GB"/>
              </w:rPr>
              <w:t xml:space="preserve"> заводи за рециклиране/съоръжения за рециклиране.</w:t>
            </w:r>
          </w:p>
          <w:p w14:paraId="728DBE90"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 xml:space="preserve">Условни изисквания съгласно </w:t>
            </w:r>
            <w:r w:rsidRPr="00020296">
              <w:rPr>
                <w:rFonts w:ascii="Verdana" w:hAnsi="Verdana"/>
                <w:iCs/>
                <w:sz w:val="20"/>
                <w:szCs w:val="20"/>
                <w:lang w:val="bg-BG"/>
              </w:rPr>
              <w:t xml:space="preserve"> </w:t>
            </w:r>
            <w:r w:rsidRPr="00020296">
              <w:rPr>
                <w:rFonts w:ascii="Verdana" w:hAnsi="Verdana"/>
                <w:b/>
                <w:bCs/>
                <w:iCs/>
                <w:sz w:val="20"/>
                <w:szCs w:val="20"/>
                <w:lang w:val="bg-BG"/>
              </w:rPr>
              <w:t>Регламента за групово освобождаване</w:t>
            </w:r>
            <w:r w:rsidRPr="00020296">
              <w:rPr>
                <w:rFonts w:ascii="Verdana" w:hAnsi="Verdana"/>
                <w:b/>
                <w:bCs/>
                <w:sz w:val="20"/>
                <w:szCs w:val="20"/>
                <w:lang w:val="bg-BG"/>
              </w:rPr>
              <w:t xml:space="preserve">: </w:t>
            </w:r>
          </w:p>
          <w:p w14:paraId="42D48336" w14:textId="7C6B3270" w:rsidR="00FD25E9" w:rsidRPr="00020296" w:rsidRDefault="00FD25E9" w:rsidP="00FD25E9">
            <w:pPr>
              <w:jc w:val="both"/>
              <w:rPr>
                <w:rFonts w:ascii="Verdana" w:hAnsi="Verdana"/>
                <w:i/>
                <w:iCs/>
                <w:sz w:val="20"/>
                <w:szCs w:val="20"/>
                <w:lang w:val="bg-BG"/>
              </w:rPr>
            </w:pPr>
            <w:r w:rsidRPr="00020296">
              <w:rPr>
                <w:rFonts w:ascii="Verdana" w:hAnsi="Verdana"/>
                <w:i/>
                <w:iCs/>
                <w:sz w:val="20"/>
                <w:szCs w:val="20"/>
                <w:lang w:val="bg-BG"/>
              </w:rPr>
              <w:t>Тези изисквания се прилагат</w:t>
            </w:r>
            <w:r w:rsidRPr="00020296">
              <w:rPr>
                <w:rFonts w:ascii="Verdana" w:hAnsi="Verdana"/>
                <w:sz w:val="20"/>
                <w:szCs w:val="20"/>
                <w:lang w:val="bg-BG"/>
              </w:rPr>
              <w:t xml:space="preserve"> </w:t>
            </w:r>
            <w:r w:rsidRPr="00020296">
              <w:rPr>
                <w:rFonts w:ascii="Verdana" w:hAnsi="Verdana"/>
                <w:b/>
                <w:bCs/>
                <w:i/>
                <w:iCs/>
                <w:sz w:val="20"/>
                <w:szCs w:val="20"/>
                <w:lang w:val="bg-BG"/>
              </w:rPr>
              <w:t>само в случаите</w:t>
            </w:r>
            <w:r w:rsidRPr="00020296">
              <w:rPr>
                <w:rFonts w:ascii="Verdana" w:hAnsi="Verdana"/>
                <w:i/>
                <w:iCs/>
                <w:sz w:val="20"/>
                <w:szCs w:val="20"/>
                <w:lang w:val="bg-BG"/>
              </w:rPr>
              <w:t xml:space="preserve">, когато праговете по чл. 56е и/или чл. 56д, </w:t>
            </w:r>
            <w:proofErr w:type="spellStart"/>
            <w:r w:rsidRPr="00020296">
              <w:rPr>
                <w:rFonts w:ascii="Verdana" w:hAnsi="Verdana"/>
                <w:i/>
                <w:iCs/>
                <w:sz w:val="20"/>
                <w:szCs w:val="20"/>
                <w:lang w:val="bg-BG"/>
              </w:rPr>
              <w:t>пар</w:t>
            </w:r>
            <w:proofErr w:type="spellEnd"/>
            <w:r w:rsidRPr="00020296">
              <w:rPr>
                <w:rFonts w:ascii="Verdana" w:hAnsi="Verdana"/>
                <w:i/>
                <w:iCs/>
                <w:sz w:val="20"/>
                <w:szCs w:val="20"/>
                <w:lang w:val="bg-BG"/>
              </w:rPr>
              <w:t>. 10, буква „</w:t>
            </w:r>
            <w:r w:rsidR="00F95B89">
              <w:rPr>
                <w:rFonts w:ascii="Verdana" w:hAnsi="Verdana"/>
                <w:i/>
                <w:iCs/>
                <w:sz w:val="20"/>
                <w:szCs w:val="20"/>
                <w:lang w:val="bg-BG"/>
              </w:rPr>
              <w:t>б</w:t>
            </w:r>
            <w:r w:rsidRPr="00020296">
              <w:rPr>
                <w:rFonts w:ascii="Verdana" w:hAnsi="Verdana"/>
                <w:i/>
                <w:iCs/>
                <w:sz w:val="20"/>
                <w:szCs w:val="20"/>
                <w:lang w:val="bg-BG"/>
              </w:rPr>
              <w:t>“ от Регламента за групово освобождаване не отговарят на инвестиционните нужди по проекта.</w:t>
            </w:r>
          </w:p>
          <w:p w14:paraId="6DBA93D8"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a.</w:t>
            </w:r>
            <w:r w:rsidRPr="00020296">
              <w:rPr>
                <w:rFonts w:ascii="Verdana" w:hAnsi="Verdana"/>
                <w:sz w:val="20"/>
                <w:szCs w:val="20"/>
                <w:lang w:val="bg-BG"/>
              </w:rPr>
              <w:tab/>
              <w:t>Инвестициите попадат в една от следните категории:</w:t>
            </w:r>
          </w:p>
          <w:p w14:paraId="29C6AE85" w14:textId="74B179C2" w:rsidR="00FD25E9" w:rsidRPr="00020296" w:rsidRDefault="00FD25E9" w:rsidP="00F95B89">
            <w:pPr>
              <w:numPr>
                <w:ilvl w:val="0"/>
                <w:numId w:val="6"/>
              </w:numPr>
              <w:ind w:left="6" w:firstLine="0"/>
              <w:contextualSpacing/>
              <w:jc w:val="both"/>
              <w:rPr>
                <w:rFonts w:ascii="Verdana" w:hAnsi="Verdana"/>
                <w:sz w:val="20"/>
                <w:szCs w:val="20"/>
                <w:lang w:val="bg-BG"/>
              </w:rPr>
            </w:pPr>
            <w:r w:rsidRPr="00020296">
              <w:rPr>
                <w:rFonts w:ascii="Verdana" w:hAnsi="Verdana"/>
                <w:sz w:val="20"/>
                <w:szCs w:val="20"/>
                <w:lang w:val="bg-BG"/>
              </w:rPr>
              <w:t xml:space="preserve">инвестиции за </w:t>
            </w:r>
            <w:r w:rsidR="000B2BF1">
              <w:rPr>
                <w:rFonts w:ascii="Verdana" w:hAnsi="Verdana"/>
                <w:sz w:val="20"/>
                <w:szCs w:val="20"/>
                <w:lang w:val="bg-BG"/>
              </w:rPr>
              <w:t>предотвратяване</w:t>
            </w:r>
            <w:r w:rsidRPr="00020296">
              <w:rPr>
                <w:rFonts w:ascii="Verdana" w:hAnsi="Verdana"/>
                <w:sz w:val="20"/>
                <w:szCs w:val="20"/>
                <w:lang w:val="bg-BG"/>
              </w:rPr>
              <w:t xml:space="preserve"> и намаляване на </w:t>
            </w:r>
            <w:r w:rsidR="000B2BF1">
              <w:rPr>
                <w:rFonts w:ascii="Verdana" w:hAnsi="Verdana"/>
                <w:sz w:val="20"/>
                <w:szCs w:val="20"/>
                <w:lang w:val="bg-BG"/>
              </w:rPr>
              <w:t>произвежданите</w:t>
            </w:r>
            <w:r w:rsidRPr="00020296">
              <w:rPr>
                <w:rFonts w:ascii="Verdana" w:hAnsi="Verdana"/>
                <w:sz w:val="20"/>
                <w:szCs w:val="20"/>
                <w:lang w:val="bg-BG"/>
              </w:rPr>
              <w:t xml:space="preserve"> отпадъци, подготовка за повторна употреба, обеззаразяване и рециклиране на отпадъци</w:t>
            </w:r>
            <w:r w:rsidR="000B2BF1">
              <w:rPr>
                <w:rFonts w:ascii="Verdana" w:hAnsi="Verdana"/>
                <w:sz w:val="20"/>
                <w:szCs w:val="20"/>
                <w:lang w:val="bg-BG"/>
              </w:rPr>
              <w:t>те</w:t>
            </w:r>
            <w:r w:rsidRPr="00020296">
              <w:rPr>
                <w:rFonts w:ascii="Verdana" w:hAnsi="Verdana"/>
                <w:sz w:val="20"/>
                <w:szCs w:val="20"/>
                <w:lang w:val="bg-BG"/>
              </w:rPr>
              <w:t xml:space="preserve">, </w:t>
            </w:r>
            <w:r w:rsidR="000B2BF1">
              <w:rPr>
                <w:rFonts w:ascii="Verdana" w:hAnsi="Verdana"/>
                <w:sz w:val="20"/>
                <w:szCs w:val="20"/>
                <w:lang w:val="bg-BG"/>
              </w:rPr>
              <w:t>произведени</w:t>
            </w:r>
            <w:r w:rsidRPr="00020296">
              <w:rPr>
                <w:rFonts w:ascii="Verdana" w:hAnsi="Verdana"/>
                <w:sz w:val="20"/>
                <w:szCs w:val="20"/>
                <w:lang w:val="bg-BG"/>
              </w:rPr>
              <w:t xml:space="preserve"> от </w:t>
            </w:r>
            <w:proofErr w:type="spellStart"/>
            <w:r w:rsidRPr="00020296">
              <w:rPr>
                <w:rFonts w:ascii="Verdana" w:hAnsi="Verdana"/>
                <w:sz w:val="20"/>
                <w:szCs w:val="20"/>
                <w:lang w:val="bg-BG"/>
              </w:rPr>
              <w:t>бенефицие</w:t>
            </w:r>
            <w:r w:rsidR="000B2BF1">
              <w:rPr>
                <w:rFonts w:ascii="Verdana" w:hAnsi="Verdana"/>
                <w:sz w:val="20"/>
                <w:szCs w:val="20"/>
                <w:lang w:val="bg-BG"/>
              </w:rPr>
              <w:t>ра</w:t>
            </w:r>
            <w:proofErr w:type="spellEnd"/>
            <w:r w:rsidRPr="00020296">
              <w:rPr>
                <w:rFonts w:ascii="Verdana" w:hAnsi="Verdana"/>
                <w:sz w:val="20"/>
                <w:szCs w:val="20"/>
                <w:lang w:val="bg-BG"/>
              </w:rPr>
              <w:t>, или инвестиции за подготовка за повторна употреба, обеззаразяване и рециклиране на отпадъци, генерирани от трети страни, които в противен случай биха останали:</w:t>
            </w:r>
          </w:p>
          <w:p w14:paraId="4621F145" w14:textId="6BD38693"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неизползвани, </w:t>
            </w:r>
            <w:r w:rsidR="000B2BF1">
              <w:rPr>
                <w:rFonts w:ascii="Verdana" w:hAnsi="Verdana"/>
                <w:sz w:val="20"/>
                <w:szCs w:val="20"/>
                <w:lang w:val="bg-BG"/>
              </w:rPr>
              <w:t xml:space="preserve">или биха били </w:t>
            </w:r>
            <w:r w:rsidRPr="00020296">
              <w:rPr>
                <w:rFonts w:ascii="Verdana" w:hAnsi="Verdana"/>
                <w:sz w:val="20"/>
                <w:szCs w:val="20"/>
                <w:lang w:val="bg-BG"/>
              </w:rPr>
              <w:t>обезвредени, или</w:t>
            </w:r>
          </w:p>
          <w:p w14:paraId="1F31AC73" w14:textId="79631CC6"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третирани чрез операция</w:t>
            </w:r>
            <w:r w:rsidR="000B2BF1">
              <w:rPr>
                <w:rFonts w:ascii="Verdana" w:hAnsi="Verdana"/>
                <w:sz w:val="20"/>
                <w:szCs w:val="20"/>
                <w:lang w:val="bg-BG"/>
              </w:rPr>
              <w:t xml:space="preserve"> за третиране</w:t>
            </w:r>
            <w:r w:rsidRPr="00020296">
              <w:rPr>
                <w:rFonts w:ascii="Verdana" w:hAnsi="Verdana"/>
                <w:sz w:val="20"/>
                <w:szCs w:val="20"/>
                <w:lang w:val="bg-BG"/>
              </w:rPr>
              <w:t xml:space="preserve">, която стои на по-ниско място в приоритетния ред на йерархията на отпадъците, посочена в член 4, точка 1 от Директива 2008/98/ЕО, или </w:t>
            </w:r>
          </w:p>
          <w:p w14:paraId="4FB17D16"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по начин, който е по-малко ефективен от гледна точка на ресурсите, или </w:t>
            </w:r>
          </w:p>
          <w:p w14:paraId="67188F81"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биха довели до по-ниско качество на резултатите от рециклирането;</w:t>
            </w:r>
          </w:p>
          <w:p w14:paraId="344631E3" w14:textId="77777777" w:rsidR="00FD25E9" w:rsidRPr="00020296" w:rsidRDefault="00FD25E9" w:rsidP="00FD25E9">
            <w:pPr>
              <w:ind w:left="405"/>
              <w:contextualSpacing/>
              <w:jc w:val="both"/>
              <w:rPr>
                <w:rFonts w:ascii="Verdana" w:hAnsi="Verdana"/>
                <w:b/>
                <w:bCs/>
                <w:sz w:val="20"/>
                <w:szCs w:val="20"/>
                <w:lang w:val="bg-BG"/>
              </w:rPr>
            </w:pPr>
            <w:r w:rsidRPr="00020296">
              <w:rPr>
                <w:rFonts w:ascii="Verdana" w:hAnsi="Verdana"/>
                <w:b/>
                <w:bCs/>
                <w:sz w:val="20"/>
                <w:szCs w:val="20"/>
                <w:lang w:val="bg-BG"/>
              </w:rPr>
              <w:t>ИЛИ</w:t>
            </w:r>
          </w:p>
          <w:p w14:paraId="03F4AC22" w14:textId="1A540978" w:rsidR="00FD25E9" w:rsidRPr="00020296" w:rsidRDefault="00FD25E9" w:rsidP="00F95B89">
            <w:pPr>
              <w:numPr>
                <w:ilvl w:val="0"/>
                <w:numId w:val="7"/>
              </w:numPr>
              <w:ind w:left="6" w:hanging="6"/>
              <w:contextualSpacing/>
              <w:jc w:val="both"/>
              <w:rPr>
                <w:rFonts w:ascii="Verdana" w:hAnsi="Verdana"/>
                <w:b/>
                <w:bCs/>
                <w:sz w:val="20"/>
                <w:szCs w:val="20"/>
                <w:lang w:val="bg-BG"/>
              </w:rPr>
            </w:pPr>
            <w:r w:rsidRPr="00020296">
              <w:rPr>
                <w:rFonts w:ascii="Verdana" w:hAnsi="Verdana"/>
                <w:sz w:val="20"/>
                <w:szCs w:val="20"/>
                <w:lang w:val="bg-BG"/>
              </w:rPr>
              <w:t>инвестиции за разделно събиране и</w:t>
            </w:r>
            <w:r w:rsidRPr="00020296">
              <w:rPr>
                <w:rFonts w:ascii="Verdana" w:hAnsi="Verdana"/>
                <w:b/>
                <w:bCs/>
                <w:sz w:val="20"/>
                <w:szCs w:val="20"/>
                <w:lang w:val="bg-BG"/>
              </w:rPr>
              <w:t xml:space="preserve"> </w:t>
            </w:r>
            <w:r w:rsidRPr="00020296">
              <w:rPr>
                <w:rFonts w:ascii="Verdana" w:hAnsi="Verdana"/>
                <w:sz w:val="20"/>
                <w:szCs w:val="20"/>
                <w:lang w:val="bg-BG"/>
              </w:rPr>
              <w:t xml:space="preserve">сортиране на отпадъци с оглед </w:t>
            </w:r>
            <w:r w:rsidR="000B2BF1">
              <w:rPr>
                <w:rFonts w:ascii="Verdana" w:hAnsi="Verdana"/>
                <w:sz w:val="20"/>
                <w:szCs w:val="20"/>
                <w:lang w:val="bg-BG"/>
              </w:rPr>
              <w:t xml:space="preserve">на </w:t>
            </w:r>
            <w:r w:rsidRPr="00020296">
              <w:rPr>
                <w:rFonts w:ascii="Verdana" w:hAnsi="Verdana"/>
                <w:sz w:val="20"/>
                <w:szCs w:val="20"/>
                <w:lang w:val="bg-BG"/>
              </w:rPr>
              <w:t>подготовката им за повторна употреба или рециклиране</w:t>
            </w:r>
            <w:r w:rsidRPr="00B94849">
              <w:rPr>
                <w:rFonts w:ascii="Verdana" w:hAnsi="Verdana"/>
                <w:sz w:val="20"/>
                <w:szCs w:val="20"/>
                <w:lang w:val="bg-BG"/>
              </w:rPr>
              <w:t>.</w:t>
            </w:r>
          </w:p>
          <w:p w14:paraId="5C7C3F95" w14:textId="4AAE7D3B" w:rsidR="00FD25E9" w:rsidRDefault="00FD25E9" w:rsidP="00FD25E9">
            <w:pPr>
              <w:jc w:val="both"/>
              <w:rPr>
                <w:rFonts w:ascii="Verdana" w:hAnsi="Verdana"/>
                <w:sz w:val="20"/>
                <w:szCs w:val="20"/>
                <w:lang w:val="bg-BG"/>
              </w:rPr>
            </w:pPr>
            <w:r w:rsidRPr="00020296">
              <w:rPr>
                <w:rFonts w:ascii="Verdana" w:hAnsi="Verdana"/>
                <w:b/>
                <w:bCs/>
                <w:sz w:val="20"/>
                <w:szCs w:val="20"/>
                <w:lang w:val="bg-BG"/>
              </w:rPr>
              <w:t>б.</w:t>
            </w:r>
            <w:r w:rsidRPr="00020296">
              <w:rPr>
                <w:rFonts w:ascii="Verdana" w:hAnsi="Verdana"/>
                <w:sz w:val="20"/>
                <w:szCs w:val="20"/>
                <w:lang w:val="bg-BG"/>
              </w:rPr>
              <w:t xml:space="preserve"> заемът не </w:t>
            </w:r>
            <w:r w:rsidR="009218E2">
              <w:rPr>
                <w:rFonts w:ascii="Verdana" w:hAnsi="Verdana"/>
                <w:sz w:val="20"/>
                <w:szCs w:val="20"/>
                <w:lang w:val="bg-BG"/>
              </w:rPr>
              <w:t xml:space="preserve">следва да </w:t>
            </w:r>
            <w:r w:rsidRPr="00020296">
              <w:rPr>
                <w:rFonts w:ascii="Verdana" w:hAnsi="Verdana"/>
                <w:sz w:val="20"/>
                <w:szCs w:val="20"/>
                <w:lang w:val="bg-BG"/>
              </w:rPr>
              <w:t xml:space="preserve">освобождава предприятията, които генерират отпадъци, от каквито и да било разходи или задължения, </w:t>
            </w:r>
            <w:r w:rsidRPr="00020296">
              <w:rPr>
                <w:rFonts w:ascii="Verdana" w:hAnsi="Verdana"/>
                <w:sz w:val="20"/>
                <w:szCs w:val="20"/>
                <w:lang w:val="bg-BG"/>
              </w:rPr>
              <w:lastRenderedPageBreak/>
              <w:t xml:space="preserve">свързани с третирането на отпадъците, за които </w:t>
            </w:r>
            <w:r w:rsidR="009218E2" w:rsidRPr="009218E2">
              <w:rPr>
                <w:rFonts w:ascii="Verdana" w:hAnsi="Verdana"/>
                <w:sz w:val="20"/>
                <w:szCs w:val="20"/>
                <w:lang w:val="bg-BG"/>
              </w:rPr>
              <w:t xml:space="preserve"> те носят отговорност</w:t>
            </w:r>
            <w:r w:rsidR="009218E2" w:rsidRPr="00020296">
              <w:rPr>
                <w:rFonts w:ascii="Verdana" w:hAnsi="Verdana"/>
                <w:sz w:val="20"/>
                <w:szCs w:val="20"/>
                <w:lang w:val="bg-BG"/>
              </w:rPr>
              <w:t xml:space="preserve"> </w:t>
            </w:r>
            <w:r w:rsidRPr="00020296">
              <w:rPr>
                <w:rFonts w:ascii="Verdana" w:hAnsi="Verdana"/>
                <w:sz w:val="20"/>
                <w:szCs w:val="20"/>
                <w:lang w:val="bg-BG"/>
              </w:rPr>
              <w:t xml:space="preserve">съгласно правото на Съюза или националното право, </w:t>
            </w:r>
            <w:r w:rsidRPr="00B90E01">
              <w:rPr>
                <w:rFonts w:ascii="Verdana" w:hAnsi="Verdana"/>
                <w:sz w:val="20"/>
                <w:szCs w:val="20"/>
                <w:lang w:val="bg-BG"/>
              </w:rPr>
              <w:t xml:space="preserve">включително съгласно </w:t>
            </w:r>
            <w:r w:rsidR="00226E4C">
              <w:rPr>
                <w:rFonts w:ascii="Verdana" w:hAnsi="Verdana"/>
                <w:sz w:val="20"/>
                <w:szCs w:val="20"/>
                <w:lang w:val="bg-BG"/>
              </w:rPr>
              <w:t>схеми</w:t>
            </w:r>
            <w:r w:rsidRPr="00B90E01">
              <w:rPr>
                <w:rFonts w:ascii="Verdana" w:hAnsi="Verdana"/>
                <w:sz w:val="20"/>
                <w:szCs w:val="20"/>
                <w:lang w:val="bg-BG"/>
              </w:rPr>
              <w:t xml:space="preserve"> за разширена отговорност на производителя</w:t>
            </w:r>
            <w:r w:rsidRPr="00020296">
              <w:rPr>
                <w:rFonts w:ascii="Verdana" w:hAnsi="Verdana"/>
                <w:sz w:val="20"/>
                <w:szCs w:val="20"/>
                <w:lang w:val="bg-BG"/>
              </w:rPr>
              <w:t xml:space="preserve">, или от разходи, които следва да се считат за </w:t>
            </w:r>
            <w:r w:rsidR="00BE10F0">
              <w:rPr>
                <w:rFonts w:ascii="Verdana" w:hAnsi="Verdana"/>
                <w:sz w:val="20"/>
                <w:szCs w:val="20"/>
                <w:lang w:val="bg-BG"/>
              </w:rPr>
              <w:t>нормални</w:t>
            </w:r>
            <w:r w:rsidRPr="00020296">
              <w:rPr>
                <w:rFonts w:ascii="Verdana" w:hAnsi="Verdana"/>
                <w:sz w:val="20"/>
                <w:szCs w:val="20"/>
                <w:lang w:val="bg-BG"/>
              </w:rPr>
              <w:t xml:space="preserve"> разходи за едно предприятие.  </w:t>
            </w:r>
          </w:p>
          <w:p w14:paraId="3D6C0729" w14:textId="4830234F" w:rsidR="009218E2" w:rsidRPr="00020296" w:rsidRDefault="00FD25E9" w:rsidP="00FD25E9">
            <w:pPr>
              <w:jc w:val="both"/>
              <w:rPr>
                <w:rFonts w:ascii="Verdana" w:hAnsi="Verdana"/>
                <w:sz w:val="20"/>
                <w:szCs w:val="20"/>
                <w:lang w:val="bg-BG"/>
              </w:rPr>
            </w:pPr>
            <w:r w:rsidRPr="00020296">
              <w:rPr>
                <w:rFonts w:ascii="Verdana" w:hAnsi="Verdana"/>
                <w:b/>
                <w:bCs/>
                <w:sz w:val="20"/>
                <w:szCs w:val="20"/>
                <w:lang w:val="bg-BG"/>
              </w:rPr>
              <w:t>в.</w:t>
            </w:r>
            <w:r w:rsidRPr="00020296">
              <w:rPr>
                <w:rFonts w:ascii="Verdana" w:hAnsi="Verdana"/>
                <w:sz w:val="20"/>
                <w:szCs w:val="20"/>
                <w:lang w:val="bg-BG"/>
              </w:rPr>
              <w:t xml:space="preserve"> заемът не трябва да стимулира генерирането на отпадъци или </w:t>
            </w:r>
            <w:r w:rsidR="00226E4C">
              <w:rPr>
                <w:rFonts w:ascii="Verdana" w:hAnsi="Verdana"/>
                <w:sz w:val="20"/>
                <w:szCs w:val="20"/>
                <w:lang w:val="bg-BG"/>
              </w:rPr>
              <w:t>увеличеното използване</w:t>
            </w:r>
            <w:r w:rsidRPr="00020296">
              <w:rPr>
                <w:rFonts w:ascii="Verdana" w:hAnsi="Verdana"/>
                <w:sz w:val="20"/>
                <w:szCs w:val="20"/>
                <w:lang w:val="bg-BG"/>
              </w:rPr>
              <w:t xml:space="preserve"> на ресурси. </w:t>
            </w:r>
          </w:p>
          <w:p w14:paraId="0D5AF65C" w14:textId="2533AB9E" w:rsidR="00FD25E9" w:rsidRDefault="00FD25E9" w:rsidP="00FD25E9">
            <w:pPr>
              <w:jc w:val="both"/>
              <w:rPr>
                <w:rFonts w:ascii="Verdana" w:hAnsi="Verdana"/>
                <w:sz w:val="20"/>
                <w:szCs w:val="20"/>
                <w:lang w:val="bg-BG"/>
              </w:rPr>
            </w:pPr>
            <w:r w:rsidRPr="00020296">
              <w:rPr>
                <w:rFonts w:ascii="Verdana" w:hAnsi="Verdana"/>
                <w:b/>
                <w:bCs/>
                <w:sz w:val="20"/>
                <w:szCs w:val="20"/>
                <w:lang w:val="bg-BG"/>
              </w:rPr>
              <w:t>г.</w:t>
            </w:r>
            <w:r w:rsidRPr="00020296">
              <w:rPr>
                <w:rFonts w:ascii="Verdana" w:hAnsi="Verdana"/>
                <w:sz w:val="20"/>
                <w:szCs w:val="20"/>
                <w:lang w:val="bg-BG"/>
              </w:rPr>
              <w:t xml:space="preserve"> инвестицията е насочена към нова технология и не се отнася към технологии, представляващи вече </w:t>
            </w:r>
            <w:r w:rsidR="009218E2">
              <w:t xml:space="preserve"> </w:t>
            </w:r>
            <w:r w:rsidR="009218E2" w:rsidRPr="009218E2">
              <w:rPr>
                <w:rFonts w:ascii="Verdana" w:hAnsi="Verdana"/>
                <w:sz w:val="20"/>
                <w:szCs w:val="20"/>
                <w:lang w:val="bg-BG"/>
              </w:rPr>
              <w:t>икономически изгодна и установена търговска</w:t>
            </w:r>
            <w:r w:rsidR="00AE3E8E">
              <w:rPr>
                <w:rFonts w:ascii="Verdana" w:hAnsi="Verdana"/>
                <w:sz w:val="20"/>
                <w:szCs w:val="20"/>
                <w:lang w:val="bg-BG"/>
              </w:rPr>
              <w:t xml:space="preserve"> практика</w:t>
            </w:r>
            <w:r w:rsidR="009218E2" w:rsidRPr="009218E2">
              <w:rPr>
                <w:rFonts w:ascii="Verdana" w:hAnsi="Verdana"/>
                <w:sz w:val="20"/>
                <w:szCs w:val="20"/>
                <w:lang w:val="bg-BG"/>
              </w:rPr>
              <w:t xml:space="preserve"> </w:t>
            </w:r>
            <w:r w:rsidRPr="00020296">
              <w:rPr>
                <w:rFonts w:ascii="Verdana" w:hAnsi="Verdana"/>
                <w:sz w:val="20"/>
                <w:szCs w:val="20"/>
                <w:lang w:val="bg-BG"/>
              </w:rPr>
              <w:t>в целия Съюз.</w:t>
            </w:r>
          </w:p>
          <w:p w14:paraId="75A9CC6F"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w:t>
            </w:r>
            <w:r w:rsidRPr="00020296">
              <w:rPr>
                <w:rFonts w:ascii="Verdana" w:hAnsi="Verdana"/>
                <w:sz w:val="20"/>
                <w:szCs w:val="20"/>
                <w:lang w:val="bg-BG"/>
              </w:rPr>
              <w:t xml:space="preserve"> заемът не се отпуска за инвестиции, предприети с цел спазване на стандартите  на Съюза, които вече са приети и са влезли в сила, т.е. планираните инвестиции не са необходими, за да може крайния получател  да постигне съответствие със стандартите на Съюза.</w:t>
            </w:r>
          </w:p>
          <w:p w14:paraId="0E14B431" w14:textId="6310049F" w:rsidR="00FD25E9" w:rsidRPr="00B94849" w:rsidRDefault="00FD25E9" w:rsidP="00FD25E9">
            <w:pPr>
              <w:jc w:val="both"/>
              <w:rPr>
                <w:rFonts w:ascii="Verdana" w:hAnsi="Verdana"/>
                <w:i/>
                <w:iCs/>
                <w:sz w:val="20"/>
                <w:szCs w:val="20"/>
              </w:rPr>
            </w:pPr>
            <w:r w:rsidRPr="00020296">
              <w:rPr>
                <w:rFonts w:ascii="Verdana" w:hAnsi="Verdana"/>
                <w:i/>
                <w:iCs/>
                <w:sz w:val="20"/>
                <w:szCs w:val="20"/>
                <w:lang w:val="bg-BG"/>
              </w:rPr>
              <w:t xml:space="preserve">В случай че част от проекта отговаря на горните условия, праговете по чл. 56д, </w:t>
            </w:r>
            <w:proofErr w:type="spellStart"/>
            <w:r w:rsidRPr="00020296">
              <w:rPr>
                <w:rFonts w:ascii="Verdana" w:hAnsi="Verdana"/>
                <w:i/>
                <w:iCs/>
                <w:sz w:val="20"/>
                <w:szCs w:val="20"/>
                <w:lang w:val="bg-BG"/>
              </w:rPr>
              <w:t>пар</w:t>
            </w:r>
            <w:proofErr w:type="spellEnd"/>
            <w:r w:rsidRPr="00020296">
              <w:rPr>
                <w:rFonts w:ascii="Verdana" w:hAnsi="Verdana"/>
                <w:i/>
                <w:iCs/>
                <w:sz w:val="20"/>
                <w:szCs w:val="20"/>
                <w:lang w:val="bg-BG"/>
              </w:rPr>
              <w:t xml:space="preserve">. 7, буква "б" от </w:t>
            </w:r>
            <w:r w:rsidRPr="00020296">
              <w:rPr>
                <w:rFonts w:ascii="Verdana" w:hAnsi="Verdana"/>
                <w:sz w:val="20"/>
                <w:szCs w:val="20"/>
                <w:lang w:val="bg-BG"/>
              </w:rPr>
              <w:t xml:space="preserve"> </w:t>
            </w:r>
            <w:r w:rsidRPr="00020296">
              <w:rPr>
                <w:rFonts w:ascii="Verdana" w:hAnsi="Verdana"/>
                <w:i/>
                <w:iCs/>
                <w:sz w:val="20"/>
                <w:szCs w:val="20"/>
                <w:lang w:val="bg-BG"/>
              </w:rPr>
              <w:t xml:space="preserve">Регламента за групово освобождаване, са приложими само за съответстващата част от проекта, а останалата част може да бъде подкрепена в рамките на праговете и условията по чл. 56е и/или чл. 56д, </w:t>
            </w:r>
            <w:proofErr w:type="spellStart"/>
            <w:r w:rsidRPr="00020296">
              <w:rPr>
                <w:rFonts w:ascii="Verdana" w:hAnsi="Verdana"/>
                <w:i/>
                <w:iCs/>
                <w:sz w:val="20"/>
                <w:szCs w:val="20"/>
                <w:lang w:val="bg-BG"/>
              </w:rPr>
              <w:t>пар</w:t>
            </w:r>
            <w:proofErr w:type="spellEnd"/>
            <w:r w:rsidRPr="00020296">
              <w:rPr>
                <w:rFonts w:ascii="Verdana" w:hAnsi="Verdana"/>
                <w:i/>
                <w:iCs/>
                <w:sz w:val="20"/>
                <w:szCs w:val="20"/>
                <w:lang w:val="bg-BG"/>
              </w:rPr>
              <w:t>. 10, буква "б" от Регламента за групово освобождаване</w:t>
            </w:r>
            <w:r w:rsidR="00B94849">
              <w:rPr>
                <w:rFonts w:ascii="Verdana" w:hAnsi="Verdana"/>
                <w:i/>
                <w:iCs/>
                <w:sz w:val="20"/>
                <w:szCs w:val="20"/>
              </w:rPr>
              <w:t>.</w:t>
            </w:r>
          </w:p>
        </w:tc>
        <w:tc>
          <w:tcPr>
            <w:tcW w:w="4865" w:type="dxa"/>
          </w:tcPr>
          <w:p w14:paraId="4B5164A3"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Оценката е въз основа на:</w:t>
            </w:r>
          </w:p>
          <w:p w14:paraId="0C8E9AD5"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w:t>
            </w:r>
            <w:r w:rsidRPr="00020296">
              <w:rPr>
                <w:rFonts w:ascii="Verdana" w:hAnsi="Verdana"/>
                <w:color w:val="000000" w:themeColor="text1"/>
                <w:sz w:val="20"/>
                <w:szCs w:val="20"/>
                <w:lang w:val="bg-BG"/>
              </w:rPr>
              <w:tab/>
              <w:t xml:space="preserve">Деклариране на целта на сделката, вкл.  описание на инвестицията, и </w:t>
            </w:r>
          </w:p>
          <w:p w14:paraId="55D69A25" w14:textId="49FA2994" w:rsidR="00FD25E9"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w:t>
            </w:r>
            <w:r w:rsidRPr="00020296">
              <w:rPr>
                <w:rFonts w:ascii="Verdana" w:hAnsi="Verdana"/>
                <w:color w:val="000000" w:themeColor="text1"/>
                <w:sz w:val="20"/>
                <w:szCs w:val="20"/>
                <w:lang w:val="bg-BG"/>
              </w:rPr>
              <w:tab/>
              <w:t xml:space="preserve">Описание на проекта, съдържащо обосновка </w:t>
            </w:r>
            <w:r w:rsidR="00D403F8">
              <w:rPr>
                <w:rFonts w:ascii="Verdana" w:hAnsi="Verdana"/>
                <w:color w:val="000000" w:themeColor="text1"/>
                <w:sz w:val="20"/>
                <w:szCs w:val="20"/>
                <w:lang w:val="bg-BG"/>
              </w:rPr>
              <w:t>з</w:t>
            </w:r>
            <w:r w:rsidRPr="00020296">
              <w:rPr>
                <w:rFonts w:ascii="Verdana" w:hAnsi="Verdana"/>
                <w:color w:val="000000" w:themeColor="text1"/>
                <w:sz w:val="20"/>
                <w:szCs w:val="20"/>
                <w:lang w:val="bg-BG"/>
              </w:rPr>
              <w:t>а допустимата цел на заема, и</w:t>
            </w:r>
          </w:p>
          <w:p w14:paraId="24E46332" w14:textId="77777777" w:rsidR="00FD25E9" w:rsidRDefault="00FD25E9" w:rsidP="00D403F8">
            <w:pPr>
              <w:pStyle w:val="ListParagraph"/>
              <w:numPr>
                <w:ilvl w:val="0"/>
                <w:numId w:val="12"/>
              </w:numPr>
              <w:ind w:left="38" w:firstLine="0"/>
              <w:jc w:val="both"/>
              <w:rPr>
                <w:rFonts w:ascii="Verdana" w:hAnsi="Verdana"/>
                <w:color w:val="000000" w:themeColor="text1"/>
                <w:sz w:val="20"/>
                <w:szCs w:val="20"/>
                <w:lang w:val="bg-BG"/>
              </w:rPr>
            </w:pPr>
            <w:r w:rsidRPr="00D403F8">
              <w:rPr>
                <w:rFonts w:ascii="Verdana" w:hAnsi="Verdana"/>
                <w:color w:val="000000" w:themeColor="text1"/>
                <w:sz w:val="20"/>
                <w:szCs w:val="20"/>
                <w:lang w:val="bg-BG"/>
              </w:rPr>
              <w:t>Разрешение за организация по оползотворяване на отпадъци от опаковки, издадено в съответствие с чл. 81, ал. 1 от Закона за управление на отпадъците (ЗУО);</w:t>
            </w:r>
          </w:p>
          <w:p w14:paraId="68BE4243" w14:textId="6722C17D" w:rsidR="00FD25E9" w:rsidRPr="00D403F8" w:rsidRDefault="00FD25E9" w:rsidP="00D403F8">
            <w:pPr>
              <w:pStyle w:val="ListParagraph"/>
              <w:numPr>
                <w:ilvl w:val="0"/>
                <w:numId w:val="12"/>
              </w:numPr>
              <w:ind w:left="38" w:firstLine="0"/>
              <w:jc w:val="both"/>
              <w:rPr>
                <w:rFonts w:ascii="Verdana" w:hAnsi="Verdana"/>
                <w:color w:val="000000" w:themeColor="text1"/>
                <w:sz w:val="20"/>
                <w:szCs w:val="20"/>
                <w:lang w:val="bg-BG"/>
              </w:rPr>
            </w:pPr>
            <w:r w:rsidRPr="00D403F8">
              <w:rPr>
                <w:rFonts w:ascii="Verdana" w:hAnsi="Verdana"/>
                <w:color w:val="000000" w:themeColor="text1"/>
                <w:sz w:val="20"/>
                <w:szCs w:val="20"/>
                <w:lang w:val="bg-BG"/>
              </w:rPr>
              <w:t xml:space="preserve">При прилагане на помощ съгласно </w:t>
            </w:r>
            <w:r w:rsidR="00D403F8">
              <w:rPr>
                <w:rFonts w:ascii="Verdana" w:hAnsi="Verdana"/>
                <w:color w:val="000000" w:themeColor="text1"/>
                <w:sz w:val="20"/>
                <w:szCs w:val="20"/>
                <w:lang w:val="bg-BG"/>
              </w:rPr>
              <w:t>условията</w:t>
            </w:r>
            <w:r w:rsidRPr="00D403F8">
              <w:rPr>
                <w:rFonts w:ascii="Verdana" w:hAnsi="Verdana"/>
                <w:color w:val="000000" w:themeColor="text1"/>
                <w:sz w:val="20"/>
                <w:szCs w:val="20"/>
                <w:lang w:val="bg-BG"/>
              </w:rPr>
              <w:t xml:space="preserve"> на </w:t>
            </w:r>
            <w:r w:rsidRPr="00043C2D">
              <w:rPr>
                <w:rFonts w:ascii="Verdana" w:hAnsi="Verdana"/>
                <w:color w:val="000000" w:themeColor="text1"/>
                <w:sz w:val="20"/>
                <w:szCs w:val="20"/>
                <w:lang w:val="bg-BG"/>
              </w:rPr>
              <w:t>чл. 56д, ал. 7, (ii)</w:t>
            </w:r>
            <w:r w:rsidRPr="00D403F8">
              <w:rPr>
                <w:rFonts w:ascii="Verdana" w:hAnsi="Verdana"/>
                <w:color w:val="000000" w:themeColor="text1"/>
                <w:sz w:val="20"/>
                <w:szCs w:val="20"/>
                <w:lang w:val="bg-BG"/>
              </w:rPr>
              <w:t xml:space="preserve"> от Регламента за групово освобождаване: </w:t>
            </w:r>
          </w:p>
          <w:p w14:paraId="66010105" w14:textId="11E1C5EE" w:rsidR="00FD25E9" w:rsidRDefault="00FD25E9" w:rsidP="00D403F8">
            <w:pPr>
              <w:numPr>
                <w:ilvl w:val="0"/>
                <w:numId w:val="5"/>
              </w:numPr>
              <w:ind w:left="38" w:hanging="38"/>
              <w:contextualSpacing/>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Декларация от Крайния получател, че инвестицията няма да е необходима на бенефициента, за да спазва стандартите на Съюза;</w:t>
            </w:r>
          </w:p>
          <w:p w14:paraId="47FB507B" w14:textId="77777777" w:rsidR="00FD25E9" w:rsidRPr="00604469" w:rsidRDefault="00FD25E9" w:rsidP="00D403F8">
            <w:pPr>
              <w:numPr>
                <w:ilvl w:val="0"/>
                <w:numId w:val="5"/>
              </w:numPr>
              <w:ind w:left="38" w:hanging="38"/>
              <w:contextualSpacing/>
              <w:jc w:val="both"/>
              <w:rPr>
                <w:rFonts w:ascii="Verdana" w:hAnsi="Verdana"/>
                <w:color w:val="000000" w:themeColor="text1"/>
                <w:sz w:val="20"/>
                <w:szCs w:val="20"/>
                <w:lang w:val="bg-BG"/>
              </w:rPr>
            </w:pPr>
            <w:r w:rsidRPr="00D403F8">
              <w:rPr>
                <w:rFonts w:ascii="Verdana" w:hAnsi="Verdana"/>
                <w:color w:val="000000" w:themeColor="text1"/>
                <w:sz w:val="20"/>
                <w:szCs w:val="20"/>
                <w:lang w:val="bg-BG"/>
              </w:rPr>
              <w:t xml:space="preserve">Обосновка като част от описанието на проекта, че инвестицията е в нова технология, която не е свързана с технологии, представляващи вече </w:t>
            </w:r>
            <w:r w:rsidR="00D403F8">
              <w:rPr>
                <w:rFonts w:ascii="Verdana" w:hAnsi="Verdana"/>
                <w:color w:val="000000" w:themeColor="text1"/>
                <w:sz w:val="20"/>
                <w:szCs w:val="20"/>
                <w:lang w:val="bg-BG"/>
              </w:rPr>
              <w:t xml:space="preserve">установена </w:t>
            </w:r>
            <w:r w:rsidRPr="00D403F8">
              <w:rPr>
                <w:rFonts w:ascii="Verdana" w:hAnsi="Verdana"/>
                <w:color w:val="000000" w:themeColor="text1"/>
                <w:sz w:val="20"/>
                <w:szCs w:val="20"/>
                <w:lang w:val="bg-BG"/>
              </w:rPr>
              <w:t>печеливша търговска практика в целия Съюз</w:t>
            </w:r>
            <w:r w:rsidR="00935157">
              <w:rPr>
                <w:rFonts w:ascii="Verdana" w:hAnsi="Verdana"/>
                <w:color w:val="000000" w:themeColor="text1"/>
                <w:sz w:val="20"/>
                <w:szCs w:val="20"/>
                <w:lang w:val="bg-BG"/>
              </w:rPr>
              <w:t>.</w:t>
            </w:r>
          </w:p>
          <w:p w14:paraId="57DAC67F" w14:textId="77777777" w:rsidR="00604469" w:rsidRDefault="00604469" w:rsidP="00604469">
            <w:pPr>
              <w:contextualSpacing/>
              <w:jc w:val="both"/>
              <w:rPr>
                <w:rFonts w:ascii="Verdana" w:hAnsi="Verdana"/>
                <w:color w:val="000000" w:themeColor="text1"/>
                <w:sz w:val="20"/>
                <w:szCs w:val="20"/>
              </w:rPr>
            </w:pPr>
          </w:p>
          <w:p w14:paraId="6E78E971" w14:textId="77777777" w:rsidR="00604469" w:rsidRDefault="00604469" w:rsidP="00604469">
            <w:pPr>
              <w:contextualSpacing/>
              <w:jc w:val="both"/>
              <w:rPr>
                <w:rFonts w:ascii="Verdana" w:hAnsi="Verdana"/>
                <w:color w:val="000000" w:themeColor="text1"/>
                <w:sz w:val="20"/>
                <w:szCs w:val="20"/>
              </w:rPr>
            </w:pPr>
          </w:p>
          <w:p w14:paraId="3B0BB9E6" w14:textId="77777777" w:rsidR="00604469" w:rsidRDefault="00604469" w:rsidP="00604469">
            <w:pPr>
              <w:contextualSpacing/>
              <w:jc w:val="both"/>
              <w:rPr>
                <w:rFonts w:ascii="Verdana" w:hAnsi="Verdana"/>
                <w:color w:val="000000" w:themeColor="text1"/>
                <w:sz w:val="20"/>
                <w:szCs w:val="20"/>
              </w:rPr>
            </w:pPr>
          </w:p>
          <w:p w14:paraId="0D26F657" w14:textId="77777777" w:rsidR="00604469" w:rsidRDefault="00604469" w:rsidP="00604469">
            <w:pPr>
              <w:contextualSpacing/>
              <w:jc w:val="both"/>
              <w:rPr>
                <w:rFonts w:ascii="Verdana" w:hAnsi="Verdana"/>
                <w:color w:val="000000" w:themeColor="text1"/>
                <w:sz w:val="20"/>
                <w:szCs w:val="20"/>
              </w:rPr>
            </w:pPr>
          </w:p>
          <w:p w14:paraId="66A9E66E" w14:textId="77777777" w:rsidR="00604469" w:rsidRDefault="00604469" w:rsidP="00604469">
            <w:pPr>
              <w:contextualSpacing/>
              <w:jc w:val="both"/>
              <w:rPr>
                <w:rFonts w:ascii="Verdana" w:hAnsi="Verdana"/>
                <w:color w:val="000000" w:themeColor="text1"/>
                <w:sz w:val="20"/>
                <w:szCs w:val="20"/>
              </w:rPr>
            </w:pPr>
          </w:p>
          <w:p w14:paraId="7431DACE" w14:textId="77777777" w:rsidR="00604469" w:rsidRDefault="00604469" w:rsidP="00604469">
            <w:pPr>
              <w:contextualSpacing/>
              <w:jc w:val="both"/>
              <w:rPr>
                <w:rFonts w:ascii="Verdana" w:hAnsi="Verdana"/>
                <w:color w:val="000000" w:themeColor="text1"/>
                <w:sz w:val="20"/>
                <w:szCs w:val="20"/>
              </w:rPr>
            </w:pPr>
          </w:p>
          <w:p w14:paraId="2A9930B1" w14:textId="77777777" w:rsidR="00604469" w:rsidRDefault="00604469" w:rsidP="00604469">
            <w:pPr>
              <w:contextualSpacing/>
              <w:jc w:val="both"/>
              <w:rPr>
                <w:rFonts w:ascii="Verdana" w:hAnsi="Verdana"/>
                <w:color w:val="000000" w:themeColor="text1"/>
                <w:sz w:val="20"/>
                <w:szCs w:val="20"/>
              </w:rPr>
            </w:pPr>
          </w:p>
          <w:p w14:paraId="287407FD" w14:textId="77777777" w:rsidR="00604469" w:rsidRDefault="00604469" w:rsidP="00604469">
            <w:pPr>
              <w:contextualSpacing/>
              <w:jc w:val="both"/>
              <w:rPr>
                <w:rFonts w:ascii="Verdana" w:hAnsi="Verdana"/>
                <w:color w:val="000000" w:themeColor="text1"/>
                <w:sz w:val="20"/>
                <w:szCs w:val="20"/>
              </w:rPr>
            </w:pPr>
          </w:p>
          <w:p w14:paraId="287DE832" w14:textId="77777777" w:rsidR="00604469" w:rsidRDefault="00604469" w:rsidP="00604469">
            <w:pPr>
              <w:contextualSpacing/>
              <w:jc w:val="both"/>
              <w:rPr>
                <w:rFonts w:ascii="Verdana" w:hAnsi="Verdana"/>
                <w:color w:val="000000" w:themeColor="text1"/>
                <w:sz w:val="20"/>
                <w:szCs w:val="20"/>
              </w:rPr>
            </w:pPr>
          </w:p>
          <w:p w14:paraId="492EEB61" w14:textId="77777777" w:rsidR="00604469" w:rsidRDefault="00604469" w:rsidP="00604469">
            <w:pPr>
              <w:contextualSpacing/>
              <w:jc w:val="both"/>
              <w:rPr>
                <w:rFonts w:ascii="Verdana" w:hAnsi="Verdana"/>
                <w:color w:val="000000" w:themeColor="text1"/>
                <w:sz w:val="20"/>
                <w:szCs w:val="20"/>
              </w:rPr>
            </w:pPr>
          </w:p>
          <w:p w14:paraId="70F0CE95" w14:textId="77777777" w:rsidR="00604469" w:rsidRDefault="00604469" w:rsidP="00604469">
            <w:pPr>
              <w:contextualSpacing/>
              <w:jc w:val="both"/>
              <w:rPr>
                <w:rFonts w:ascii="Verdana" w:hAnsi="Verdana"/>
                <w:color w:val="000000" w:themeColor="text1"/>
                <w:sz w:val="20"/>
                <w:szCs w:val="20"/>
              </w:rPr>
            </w:pPr>
          </w:p>
          <w:p w14:paraId="504F485F" w14:textId="77777777" w:rsidR="00604469" w:rsidRDefault="00604469" w:rsidP="00604469">
            <w:pPr>
              <w:contextualSpacing/>
              <w:jc w:val="both"/>
              <w:rPr>
                <w:rFonts w:ascii="Verdana" w:hAnsi="Verdana"/>
                <w:color w:val="000000" w:themeColor="text1"/>
                <w:sz w:val="20"/>
                <w:szCs w:val="20"/>
              </w:rPr>
            </w:pPr>
          </w:p>
          <w:p w14:paraId="4B73FF24" w14:textId="77777777" w:rsidR="00604469" w:rsidRDefault="00604469" w:rsidP="00604469">
            <w:pPr>
              <w:contextualSpacing/>
              <w:jc w:val="both"/>
              <w:rPr>
                <w:rFonts w:ascii="Verdana" w:hAnsi="Verdana"/>
                <w:color w:val="000000" w:themeColor="text1"/>
                <w:sz w:val="20"/>
                <w:szCs w:val="20"/>
              </w:rPr>
            </w:pPr>
          </w:p>
          <w:p w14:paraId="486EE523" w14:textId="77777777" w:rsidR="00604469" w:rsidRDefault="00604469" w:rsidP="00604469">
            <w:pPr>
              <w:contextualSpacing/>
              <w:jc w:val="both"/>
              <w:rPr>
                <w:rFonts w:ascii="Verdana" w:hAnsi="Verdana"/>
                <w:color w:val="000000" w:themeColor="text1"/>
                <w:sz w:val="20"/>
                <w:szCs w:val="20"/>
              </w:rPr>
            </w:pPr>
          </w:p>
          <w:p w14:paraId="3AC36E9C" w14:textId="77777777" w:rsidR="00604469" w:rsidRDefault="00604469" w:rsidP="00604469">
            <w:pPr>
              <w:contextualSpacing/>
              <w:jc w:val="both"/>
              <w:rPr>
                <w:rFonts w:ascii="Verdana" w:hAnsi="Verdana"/>
                <w:color w:val="000000" w:themeColor="text1"/>
                <w:sz w:val="20"/>
                <w:szCs w:val="20"/>
              </w:rPr>
            </w:pPr>
          </w:p>
          <w:p w14:paraId="557E83E8" w14:textId="77777777" w:rsidR="00604469" w:rsidRDefault="00604469" w:rsidP="00604469">
            <w:pPr>
              <w:contextualSpacing/>
              <w:jc w:val="both"/>
              <w:rPr>
                <w:rFonts w:ascii="Verdana" w:hAnsi="Verdana"/>
                <w:color w:val="000000" w:themeColor="text1"/>
                <w:sz w:val="20"/>
                <w:szCs w:val="20"/>
              </w:rPr>
            </w:pPr>
          </w:p>
          <w:p w14:paraId="53E5D504" w14:textId="77777777" w:rsidR="00604469" w:rsidRDefault="00604469" w:rsidP="00604469">
            <w:pPr>
              <w:contextualSpacing/>
              <w:jc w:val="both"/>
              <w:rPr>
                <w:rFonts w:ascii="Verdana" w:hAnsi="Verdana"/>
                <w:color w:val="000000" w:themeColor="text1"/>
                <w:sz w:val="20"/>
                <w:szCs w:val="20"/>
              </w:rPr>
            </w:pPr>
          </w:p>
          <w:p w14:paraId="66AB13F3" w14:textId="77777777" w:rsidR="00604469" w:rsidRDefault="00604469" w:rsidP="00604469">
            <w:pPr>
              <w:contextualSpacing/>
              <w:jc w:val="both"/>
              <w:rPr>
                <w:rFonts w:ascii="Verdana" w:hAnsi="Verdana"/>
                <w:color w:val="000000" w:themeColor="text1"/>
                <w:sz w:val="20"/>
                <w:szCs w:val="20"/>
              </w:rPr>
            </w:pPr>
          </w:p>
          <w:p w14:paraId="67477771" w14:textId="77777777" w:rsidR="00604469" w:rsidRDefault="00604469" w:rsidP="00604469">
            <w:pPr>
              <w:contextualSpacing/>
              <w:jc w:val="both"/>
              <w:rPr>
                <w:rFonts w:ascii="Verdana" w:hAnsi="Verdana"/>
                <w:color w:val="000000" w:themeColor="text1"/>
                <w:sz w:val="20"/>
                <w:szCs w:val="20"/>
              </w:rPr>
            </w:pPr>
          </w:p>
          <w:p w14:paraId="05C47B31" w14:textId="77777777" w:rsidR="00604469" w:rsidRDefault="00604469" w:rsidP="00604469">
            <w:pPr>
              <w:contextualSpacing/>
              <w:jc w:val="both"/>
              <w:rPr>
                <w:rFonts w:ascii="Verdana" w:hAnsi="Verdana"/>
                <w:color w:val="000000" w:themeColor="text1"/>
                <w:sz w:val="20"/>
                <w:szCs w:val="20"/>
              </w:rPr>
            </w:pPr>
          </w:p>
          <w:p w14:paraId="44E4552C" w14:textId="77777777" w:rsidR="00604469" w:rsidRDefault="00604469" w:rsidP="00604469">
            <w:pPr>
              <w:contextualSpacing/>
              <w:jc w:val="both"/>
              <w:rPr>
                <w:rFonts w:ascii="Verdana" w:hAnsi="Verdana"/>
                <w:color w:val="000000" w:themeColor="text1"/>
                <w:sz w:val="20"/>
                <w:szCs w:val="20"/>
              </w:rPr>
            </w:pPr>
          </w:p>
          <w:p w14:paraId="6B32217E" w14:textId="77777777" w:rsidR="00604469" w:rsidRDefault="00604469" w:rsidP="00604469">
            <w:pPr>
              <w:contextualSpacing/>
              <w:jc w:val="both"/>
              <w:rPr>
                <w:rFonts w:ascii="Verdana" w:hAnsi="Verdana"/>
                <w:color w:val="000000" w:themeColor="text1"/>
                <w:sz w:val="20"/>
                <w:szCs w:val="20"/>
              </w:rPr>
            </w:pPr>
          </w:p>
          <w:p w14:paraId="793CD8B9" w14:textId="77777777" w:rsidR="00604469" w:rsidRDefault="00604469" w:rsidP="00604469">
            <w:pPr>
              <w:contextualSpacing/>
              <w:jc w:val="both"/>
              <w:rPr>
                <w:rFonts w:ascii="Verdana" w:hAnsi="Verdana"/>
                <w:color w:val="000000" w:themeColor="text1"/>
                <w:sz w:val="20"/>
                <w:szCs w:val="20"/>
              </w:rPr>
            </w:pPr>
          </w:p>
          <w:p w14:paraId="49B50E38" w14:textId="77777777" w:rsidR="00604469" w:rsidRDefault="00604469" w:rsidP="00604469">
            <w:pPr>
              <w:contextualSpacing/>
              <w:jc w:val="both"/>
              <w:rPr>
                <w:rFonts w:ascii="Verdana" w:hAnsi="Verdana"/>
                <w:color w:val="000000" w:themeColor="text1"/>
                <w:sz w:val="20"/>
                <w:szCs w:val="20"/>
              </w:rPr>
            </w:pPr>
          </w:p>
          <w:p w14:paraId="136F586A" w14:textId="77777777" w:rsidR="00604469" w:rsidRDefault="00604469" w:rsidP="00604469">
            <w:pPr>
              <w:contextualSpacing/>
              <w:jc w:val="both"/>
              <w:rPr>
                <w:rFonts w:ascii="Verdana" w:hAnsi="Verdana"/>
                <w:color w:val="000000" w:themeColor="text1"/>
                <w:sz w:val="20"/>
                <w:szCs w:val="20"/>
              </w:rPr>
            </w:pPr>
          </w:p>
          <w:p w14:paraId="54CE4369" w14:textId="77777777" w:rsidR="00604469" w:rsidRDefault="00604469" w:rsidP="00604469">
            <w:pPr>
              <w:contextualSpacing/>
              <w:jc w:val="both"/>
              <w:rPr>
                <w:rFonts w:ascii="Verdana" w:hAnsi="Verdana"/>
                <w:color w:val="000000" w:themeColor="text1"/>
                <w:sz w:val="20"/>
                <w:szCs w:val="20"/>
              </w:rPr>
            </w:pPr>
          </w:p>
          <w:p w14:paraId="0F9794A4" w14:textId="77777777" w:rsidR="00604469" w:rsidRDefault="00604469" w:rsidP="00604469">
            <w:pPr>
              <w:contextualSpacing/>
              <w:jc w:val="both"/>
              <w:rPr>
                <w:rFonts w:ascii="Verdana" w:hAnsi="Verdana"/>
                <w:color w:val="000000" w:themeColor="text1"/>
                <w:sz w:val="20"/>
                <w:szCs w:val="20"/>
              </w:rPr>
            </w:pPr>
          </w:p>
          <w:p w14:paraId="2DE0E882" w14:textId="77777777" w:rsidR="00604469" w:rsidRDefault="00604469" w:rsidP="00604469">
            <w:pPr>
              <w:contextualSpacing/>
              <w:jc w:val="both"/>
              <w:rPr>
                <w:rFonts w:ascii="Verdana" w:hAnsi="Verdana"/>
                <w:color w:val="000000" w:themeColor="text1"/>
                <w:sz w:val="20"/>
                <w:szCs w:val="20"/>
              </w:rPr>
            </w:pPr>
          </w:p>
          <w:p w14:paraId="58E69F44" w14:textId="77777777" w:rsidR="00604469" w:rsidRDefault="00604469" w:rsidP="00604469">
            <w:pPr>
              <w:contextualSpacing/>
              <w:jc w:val="both"/>
              <w:rPr>
                <w:rFonts w:ascii="Verdana" w:hAnsi="Verdana"/>
                <w:color w:val="000000" w:themeColor="text1"/>
                <w:sz w:val="20"/>
                <w:szCs w:val="20"/>
              </w:rPr>
            </w:pPr>
          </w:p>
          <w:p w14:paraId="120D012B" w14:textId="77777777" w:rsidR="00604469" w:rsidRDefault="00604469" w:rsidP="00604469">
            <w:pPr>
              <w:contextualSpacing/>
              <w:jc w:val="both"/>
              <w:rPr>
                <w:rFonts w:ascii="Verdana" w:hAnsi="Verdana"/>
                <w:color w:val="000000" w:themeColor="text1"/>
                <w:sz w:val="20"/>
                <w:szCs w:val="20"/>
              </w:rPr>
            </w:pPr>
          </w:p>
          <w:p w14:paraId="4DD7865B" w14:textId="77777777" w:rsidR="00604469" w:rsidRDefault="00604469" w:rsidP="00604469">
            <w:pPr>
              <w:contextualSpacing/>
              <w:jc w:val="both"/>
              <w:rPr>
                <w:rFonts w:ascii="Verdana" w:hAnsi="Verdana"/>
                <w:color w:val="000000" w:themeColor="text1"/>
                <w:sz w:val="20"/>
                <w:szCs w:val="20"/>
              </w:rPr>
            </w:pPr>
          </w:p>
          <w:p w14:paraId="1A4AF4FC" w14:textId="77777777" w:rsidR="00604469" w:rsidRDefault="00604469" w:rsidP="00604469">
            <w:pPr>
              <w:contextualSpacing/>
              <w:jc w:val="both"/>
              <w:rPr>
                <w:rFonts w:ascii="Verdana" w:hAnsi="Verdana"/>
                <w:color w:val="000000" w:themeColor="text1"/>
                <w:sz w:val="20"/>
                <w:szCs w:val="20"/>
              </w:rPr>
            </w:pPr>
          </w:p>
          <w:p w14:paraId="03FBA4F9" w14:textId="77777777" w:rsidR="00604469" w:rsidRDefault="00604469" w:rsidP="00604469">
            <w:pPr>
              <w:contextualSpacing/>
              <w:jc w:val="both"/>
              <w:rPr>
                <w:rFonts w:ascii="Verdana" w:hAnsi="Verdana"/>
                <w:color w:val="000000" w:themeColor="text1"/>
                <w:sz w:val="20"/>
                <w:szCs w:val="20"/>
              </w:rPr>
            </w:pPr>
          </w:p>
          <w:p w14:paraId="2C8F87D8" w14:textId="77777777" w:rsidR="00604469" w:rsidRDefault="00604469" w:rsidP="00604469">
            <w:pPr>
              <w:contextualSpacing/>
              <w:jc w:val="both"/>
              <w:rPr>
                <w:rFonts w:ascii="Verdana" w:hAnsi="Verdana"/>
                <w:color w:val="000000" w:themeColor="text1"/>
                <w:sz w:val="20"/>
                <w:szCs w:val="20"/>
              </w:rPr>
            </w:pPr>
          </w:p>
          <w:p w14:paraId="5ACADB0C" w14:textId="77777777" w:rsidR="00604469" w:rsidRDefault="00604469" w:rsidP="00604469">
            <w:pPr>
              <w:contextualSpacing/>
              <w:jc w:val="both"/>
              <w:rPr>
                <w:rFonts w:ascii="Verdana" w:hAnsi="Verdana"/>
                <w:color w:val="000000" w:themeColor="text1"/>
                <w:sz w:val="20"/>
                <w:szCs w:val="20"/>
              </w:rPr>
            </w:pPr>
          </w:p>
          <w:p w14:paraId="0DDD38C1" w14:textId="77777777" w:rsidR="00604469" w:rsidRDefault="00604469" w:rsidP="00604469">
            <w:pPr>
              <w:contextualSpacing/>
              <w:jc w:val="both"/>
              <w:rPr>
                <w:rFonts w:ascii="Verdana" w:hAnsi="Verdana"/>
                <w:color w:val="000000" w:themeColor="text1"/>
                <w:sz w:val="20"/>
                <w:szCs w:val="20"/>
              </w:rPr>
            </w:pPr>
          </w:p>
          <w:p w14:paraId="257D5B2A" w14:textId="77777777" w:rsidR="00604469" w:rsidRDefault="00604469" w:rsidP="00604469">
            <w:pPr>
              <w:contextualSpacing/>
              <w:jc w:val="both"/>
              <w:rPr>
                <w:rFonts w:ascii="Verdana" w:hAnsi="Verdana"/>
                <w:color w:val="000000" w:themeColor="text1"/>
                <w:sz w:val="20"/>
                <w:szCs w:val="20"/>
              </w:rPr>
            </w:pPr>
          </w:p>
          <w:p w14:paraId="27978658" w14:textId="77777777" w:rsidR="00604469" w:rsidRDefault="00604469" w:rsidP="00604469">
            <w:pPr>
              <w:contextualSpacing/>
              <w:jc w:val="both"/>
              <w:rPr>
                <w:rFonts w:ascii="Verdana" w:hAnsi="Verdana"/>
                <w:color w:val="000000" w:themeColor="text1"/>
                <w:sz w:val="20"/>
                <w:szCs w:val="20"/>
              </w:rPr>
            </w:pPr>
          </w:p>
          <w:p w14:paraId="3C8D2C83" w14:textId="77777777" w:rsidR="00604469" w:rsidRDefault="00604469" w:rsidP="00604469">
            <w:pPr>
              <w:contextualSpacing/>
              <w:jc w:val="both"/>
              <w:rPr>
                <w:rFonts w:ascii="Verdana" w:hAnsi="Verdana"/>
                <w:color w:val="000000" w:themeColor="text1"/>
                <w:sz w:val="20"/>
                <w:szCs w:val="20"/>
              </w:rPr>
            </w:pPr>
          </w:p>
          <w:p w14:paraId="612C00DF" w14:textId="77777777" w:rsidR="00604469" w:rsidRDefault="00604469" w:rsidP="00604469">
            <w:pPr>
              <w:contextualSpacing/>
              <w:jc w:val="both"/>
              <w:rPr>
                <w:rFonts w:ascii="Verdana" w:hAnsi="Verdana"/>
                <w:color w:val="000000" w:themeColor="text1"/>
                <w:sz w:val="20"/>
                <w:szCs w:val="20"/>
              </w:rPr>
            </w:pPr>
          </w:p>
          <w:p w14:paraId="23BF4CEB" w14:textId="77777777" w:rsidR="00604469" w:rsidRDefault="00604469" w:rsidP="00604469">
            <w:pPr>
              <w:contextualSpacing/>
              <w:jc w:val="both"/>
              <w:rPr>
                <w:rFonts w:ascii="Verdana" w:hAnsi="Verdana"/>
                <w:color w:val="000000" w:themeColor="text1"/>
                <w:sz w:val="20"/>
                <w:szCs w:val="20"/>
              </w:rPr>
            </w:pPr>
          </w:p>
          <w:p w14:paraId="1957FC3B" w14:textId="77777777" w:rsidR="00604469" w:rsidRDefault="00604469" w:rsidP="00604469">
            <w:pPr>
              <w:contextualSpacing/>
              <w:jc w:val="both"/>
              <w:rPr>
                <w:rFonts w:ascii="Verdana" w:hAnsi="Verdana"/>
                <w:color w:val="000000" w:themeColor="text1"/>
                <w:sz w:val="20"/>
                <w:szCs w:val="20"/>
              </w:rPr>
            </w:pPr>
          </w:p>
          <w:p w14:paraId="044C3290" w14:textId="77777777" w:rsidR="00604469" w:rsidRDefault="00604469" w:rsidP="00604469">
            <w:pPr>
              <w:contextualSpacing/>
              <w:jc w:val="both"/>
              <w:rPr>
                <w:rFonts w:ascii="Verdana" w:hAnsi="Verdana"/>
                <w:color w:val="000000" w:themeColor="text1"/>
                <w:sz w:val="20"/>
                <w:szCs w:val="20"/>
              </w:rPr>
            </w:pPr>
          </w:p>
          <w:p w14:paraId="79458250" w14:textId="77777777" w:rsidR="00604469" w:rsidRDefault="00604469" w:rsidP="00604469">
            <w:pPr>
              <w:contextualSpacing/>
              <w:jc w:val="both"/>
              <w:rPr>
                <w:rFonts w:ascii="Verdana" w:hAnsi="Verdana"/>
                <w:color w:val="000000" w:themeColor="text1"/>
                <w:sz w:val="20"/>
                <w:szCs w:val="20"/>
              </w:rPr>
            </w:pPr>
          </w:p>
          <w:p w14:paraId="2FFDF52D" w14:textId="77777777" w:rsidR="00604469" w:rsidRDefault="00604469" w:rsidP="00604469">
            <w:pPr>
              <w:contextualSpacing/>
              <w:jc w:val="both"/>
              <w:rPr>
                <w:rFonts w:ascii="Verdana" w:hAnsi="Verdana"/>
                <w:color w:val="000000" w:themeColor="text1"/>
                <w:sz w:val="20"/>
                <w:szCs w:val="20"/>
              </w:rPr>
            </w:pPr>
          </w:p>
          <w:p w14:paraId="4CFDC6AB" w14:textId="77777777" w:rsidR="00604469" w:rsidRDefault="00604469" w:rsidP="00604469">
            <w:pPr>
              <w:contextualSpacing/>
              <w:jc w:val="both"/>
              <w:rPr>
                <w:rFonts w:ascii="Verdana" w:hAnsi="Verdana"/>
                <w:color w:val="000000" w:themeColor="text1"/>
                <w:sz w:val="20"/>
                <w:szCs w:val="20"/>
              </w:rPr>
            </w:pPr>
          </w:p>
          <w:p w14:paraId="349BF08B" w14:textId="77777777" w:rsidR="00604469" w:rsidRDefault="00604469" w:rsidP="00604469">
            <w:pPr>
              <w:contextualSpacing/>
              <w:jc w:val="both"/>
              <w:rPr>
                <w:rFonts w:ascii="Verdana" w:hAnsi="Verdana"/>
                <w:color w:val="000000" w:themeColor="text1"/>
                <w:sz w:val="20"/>
                <w:szCs w:val="20"/>
              </w:rPr>
            </w:pPr>
          </w:p>
          <w:p w14:paraId="6BF6DF16" w14:textId="77777777" w:rsidR="00604469" w:rsidRDefault="00604469" w:rsidP="00604469">
            <w:pPr>
              <w:contextualSpacing/>
              <w:jc w:val="both"/>
              <w:rPr>
                <w:rFonts w:ascii="Verdana" w:hAnsi="Verdana"/>
                <w:color w:val="000000" w:themeColor="text1"/>
                <w:sz w:val="20"/>
                <w:szCs w:val="20"/>
              </w:rPr>
            </w:pPr>
          </w:p>
          <w:p w14:paraId="411F612C" w14:textId="77777777" w:rsidR="00604469" w:rsidRDefault="00604469" w:rsidP="00604469">
            <w:pPr>
              <w:contextualSpacing/>
              <w:jc w:val="both"/>
              <w:rPr>
                <w:rFonts w:ascii="Verdana" w:hAnsi="Verdana"/>
                <w:color w:val="000000" w:themeColor="text1"/>
                <w:sz w:val="20"/>
                <w:szCs w:val="20"/>
              </w:rPr>
            </w:pPr>
          </w:p>
          <w:p w14:paraId="0108D1E5" w14:textId="77777777" w:rsidR="00604469" w:rsidRDefault="00604469" w:rsidP="00604469">
            <w:pPr>
              <w:contextualSpacing/>
              <w:jc w:val="both"/>
              <w:rPr>
                <w:rFonts w:ascii="Verdana" w:hAnsi="Verdana"/>
                <w:color w:val="000000" w:themeColor="text1"/>
                <w:sz w:val="20"/>
                <w:szCs w:val="20"/>
              </w:rPr>
            </w:pPr>
          </w:p>
          <w:p w14:paraId="3722FDC3" w14:textId="77777777" w:rsidR="00604469" w:rsidRDefault="00604469" w:rsidP="00604469">
            <w:pPr>
              <w:contextualSpacing/>
              <w:jc w:val="both"/>
              <w:rPr>
                <w:rFonts w:ascii="Verdana" w:hAnsi="Verdana"/>
                <w:color w:val="000000" w:themeColor="text1"/>
                <w:sz w:val="20"/>
                <w:szCs w:val="20"/>
              </w:rPr>
            </w:pPr>
          </w:p>
          <w:p w14:paraId="1712D9C7" w14:textId="77777777" w:rsidR="00604469" w:rsidRDefault="00604469" w:rsidP="00604469">
            <w:pPr>
              <w:contextualSpacing/>
              <w:jc w:val="both"/>
              <w:rPr>
                <w:rFonts w:ascii="Verdana" w:hAnsi="Verdana"/>
                <w:color w:val="000000" w:themeColor="text1"/>
                <w:sz w:val="20"/>
                <w:szCs w:val="20"/>
              </w:rPr>
            </w:pPr>
          </w:p>
          <w:p w14:paraId="3B054A97" w14:textId="77777777" w:rsidR="00604469" w:rsidRDefault="00604469" w:rsidP="00604469">
            <w:pPr>
              <w:contextualSpacing/>
              <w:jc w:val="both"/>
              <w:rPr>
                <w:rFonts w:ascii="Verdana" w:hAnsi="Verdana"/>
                <w:color w:val="000000" w:themeColor="text1"/>
                <w:sz w:val="20"/>
                <w:szCs w:val="20"/>
              </w:rPr>
            </w:pPr>
          </w:p>
          <w:p w14:paraId="2D3B2981" w14:textId="77777777" w:rsidR="00604469" w:rsidRDefault="00604469" w:rsidP="00604469">
            <w:pPr>
              <w:contextualSpacing/>
              <w:jc w:val="both"/>
              <w:rPr>
                <w:rFonts w:ascii="Verdana" w:hAnsi="Verdana"/>
                <w:color w:val="000000" w:themeColor="text1"/>
                <w:sz w:val="20"/>
                <w:szCs w:val="20"/>
              </w:rPr>
            </w:pPr>
          </w:p>
          <w:p w14:paraId="03AF9A37" w14:textId="77777777" w:rsidR="00604469" w:rsidRDefault="00604469" w:rsidP="00604469">
            <w:pPr>
              <w:contextualSpacing/>
              <w:jc w:val="both"/>
              <w:rPr>
                <w:rFonts w:ascii="Verdana" w:hAnsi="Verdana"/>
                <w:color w:val="000000" w:themeColor="text1"/>
                <w:sz w:val="20"/>
                <w:szCs w:val="20"/>
              </w:rPr>
            </w:pPr>
          </w:p>
          <w:p w14:paraId="7BAA8157" w14:textId="77777777" w:rsidR="00604469" w:rsidRDefault="00604469" w:rsidP="00604469">
            <w:pPr>
              <w:contextualSpacing/>
              <w:jc w:val="both"/>
              <w:rPr>
                <w:rFonts w:ascii="Verdana" w:hAnsi="Verdana"/>
                <w:color w:val="000000" w:themeColor="text1"/>
                <w:sz w:val="20"/>
                <w:szCs w:val="20"/>
              </w:rPr>
            </w:pPr>
          </w:p>
          <w:p w14:paraId="4F91003F" w14:textId="45382658" w:rsidR="00604469" w:rsidRPr="00D403F8" w:rsidRDefault="00604469" w:rsidP="00604469">
            <w:pPr>
              <w:contextualSpacing/>
              <w:jc w:val="both"/>
              <w:rPr>
                <w:rFonts w:ascii="Verdana" w:hAnsi="Verdana"/>
                <w:color w:val="000000" w:themeColor="text1"/>
                <w:sz w:val="20"/>
                <w:szCs w:val="20"/>
                <w:lang w:val="bg-BG"/>
              </w:rPr>
            </w:pPr>
          </w:p>
        </w:tc>
      </w:tr>
      <w:tr w:rsidR="00FD25E9" w:rsidRPr="00020296" w14:paraId="5C8B5ECE" w14:textId="77777777" w:rsidTr="000B4FB6">
        <w:tc>
          <w:tcPr>
            <w:tcW w:w="930" w:type="dxa"/>
          </w:tcPr>
          <w:p w14:paraId="474D30C9"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lastRenderedPageBreak/>
              <w:t>3.</w:t>
            </w:r>
          </w:p>
        </w:tc>
        <w:tc>
          <w:tcPr>
            <w:tcW w:w="3203" w:type="dxa"/>
          </w:tcPr>
          <w:p w14:paraId="775566D5" w14:textId="77777777" w:rsidR="00FD25E9" w:rsidRPr="00020296" w:rsidRDefault="00FD25E9" w:rsidP="00F95B89">
            <w:pPr>
              <w:rPr>
                <w:rFonts w:ascii="Verdana" w:hAnsi="Verdana"/>
                <w:b/>
                <w:bCs/>
                <w:sz w:val="20"/>
                <w:szCs w:val="20"/>
                <w:lang w:val="bg-BG"/>
              </w:rPr>
            </w:pPr>
            <w:r w:rsidRPr="00020296">
              <w:rPr>
                <w:rFonts w:ascii="Verdana" w:hAnsi="Verdana"/>
                <w:b/>
                <w:bCs/>
                <w:sz w:val="20"/>
                <w:szCs w:val="20"/>
                <w:lang w:val="bg-BG"/>
              </w:rPr>
              <w:t>Отпадъци от строителство и разрушаване</w:t>
            </w:r>
          </w:p>
        </w:tc>
        <w:tc>
          <w:tcPr>
            <w:tcW w:w="5076" w:type="dxa"/>
          </w:tcPr>
          <w:p w14:paraId="2256F516" w14:textId="6080F282" w:rsidR="00FD25E9" w:rsidRPr="00056274" w:rsidRDefault="00FD25E9" w:rsidP="00FD25E9">
            <w:pPr>
              <w:jc w:val="both"/>
              <w:rPr>
                <w:rFonts w:ascii="Verdana" w:hAnsi="Verdana"/>
                <w:sz w:val="20"/>
                <w:szCs w:val="20"/>
              </w:rPr>
            </w:pPr>
            <w:r w:rsidRPr="00020296">
              <w:rPr>
                <w:rFonts w:ascii="Verdana" w:hAnsi="Verdana"/>
                <w:b/>
                <w:bCs/>
                <w:sz w:val="20"/>
                <w:szCs w:val="20"/>
                <w:lang w:val="bg-BG"/>
              </w:rPr>
              <w:t xml:space="preserve">Допустима цел </w:t>
            </w:r>
            <w:r w:rsidRPr="00020296">
              <w:rPr>
                <w:rFonts w:ascii="Verdana" w:hAnsi="Verdana"/>
                <w:sz w:val="20"/>
                <w:szCs w:val="20"/>
                <w:lang w:val="bg-BG"/>
              </w:rPr>
              <w:t>на трансакцията:</w:t>
            </w:r>
            <w:r w:rsidRPr="00020296">
              <w:rPr>
                <w:lang w:val="bg-BG"/>
              </w:rPr>
              <w:t xml:space="preserve"> </w:t>
            </w:r>
            <w:r w:rsidRPr="00020296">
              <w:rPr>
                <w:rFonts w:ascii="Verdana" w:hAnsi="Verdana"/>
                <w:sz w:val="20"/>
                <w:szCs w:val="20"/>
                <w:lang w:val="bg-BG"/>
              </w:rPr>
              <w:t>селективно разрушаване, подготовка за разделно събиране, рециклиране и оползотворяване на отпадъци от строителство и разрушаване; производство на рециклирани строителни материали</w:t>
            </w:r>
            <w:r w:rsidR="00056274">
              <w:rPr>
                <w:rFonts w:ascii="Verdana" w:hAnsi="Verdana"/>
                <w:sz w:val="20"/>
                <w:szCs w:val="20"/>
              </w:rPr>
              <w:t>.</w:t>
            </w:r>
          </w:p>
          <w:p w14:paraId="7D0522A2"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Примери за допустими дейности/инвестиции:</w:t>
            </w:r>
          </w:p>
          <w:p w14:paraId="490E924B"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а.</w:t>
            </w:r>
            <w:r w:rsidRPr="00020296">
              <w:rPr>
                <w:rFonts w:ascii="Verdana" w:hAnsi="Verdana"/>
                <w:sz w:val="20"/>
                <w:szCs w:val="20"/>
                <w:lang w:val="bg-BG"/>
              </w:rPr>
              <w:t xml:space="preserve"> Системи, съоръжения, оборудване, машини и инсталации, вкл. строителни и монтажни работи за:</w:t>
            </w:r>
          </w:p>
          <w:p w14:paraId="4F0F2162" w14:textId="7A1F40A2"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lastRenderedPageBreak/>
              <w:t xml:space="preserve">- </w:t>
            </w:r>
            <w:r w:rsidR="00B73334">
              <w:rPr>
                <w:rFonts w:ascii="Verdana" w:hAnsi="Verdana"/>
                <w:sz w:val="20"/>
                <w:szCs w:val="20"/>
                <w:lang w:val="bg-BG"/>
              </w:rPr>
              <w:t xml:space="preserve">  </w:t>
            </w:r>
            <w:r w:rsidRPr="00020296">
              <w:rPr>
                <w:rFonts w:ascii="Verdana" w:hAnsi="Verdana"/>
                <w:sz w:val="20"/>
                <w:szCs w:val="20"/>
                <w:lang w:val="bg-BG"/>
              </w:rPr>
              <w:t xml:space="preserve">селективно разрушаване; </w:t>
            </w:r>
          </w:p>
          <w:p w14:paraId="12809A26" w14:textId="4EB25494" w:rsidR="00FD25E9" w:rsidRDefault="00FD25E9" w:rsidP="00FD25E9">
            <w:pPr>
              <w:jc w:val="both"/>
              <w:rPr>
                <w:rFonts w:ascii="Verdana" w:hAnsi="Verdana"/>
                <w:sz w:val="20"/>
                <w:szCs w:val="20"/>
                <w:lang w:val="bg-BG"/>
              </w:rPr>
            </w:pPr>
            <w:r w:rsidRPr="00020296">
              <w:rPr>
                <w:rFonts w:ascii="Verdana" w:hAnsi="Verdana"/>
                <w:sz w:val="20"/>
                <w:szCs w:val="20"/>
                <w:lang w:val="bg-BG"/>
              </w:rPr>
              <w:t>-</w:t>
            </w:r>
            <w:r w:rsidR="00B73334">
              <w:rPr>
                <w:rFonts w:ascii="Verdana" w:hAnsi="Verdana"/>
                <w:sz w:val="20"/>
                <w:szCs w:val="20"/>
                <w:lang w:val="bg-BG"/>
              </w:rPr>
              <w:t xml:space="preserve"> </w:t>
            </w:r>
            <w:r w:rsidRPr="00020296">
              <w:rPr>
                <w:rFonts w:ascii="Verdana" w:hAnsi="Verdana"/>
                <w:sz w:val="20"/>
                <w:szCs w:val="20"/>
                <w:lang w:val="bg-BG"/>
              </w:rPr>
              <w:t xml:space="preserve">разделно събиране и подготовка, </w:t>
            </w:r>
            <w:r w:rsidR="00B73334">
              <w:rPr>
                <w:rFonts w:ascii="Verdana" w:hAnsi="Verdana"/>
                <w:sz w:val="20"/>
                <w:szCs w:val="20"/>
                <w:lang w:val="bg-BG"/>
              </w:rPr>
              <w:t>вкл</w:t>
            </w:r>
            <w:r w:rsidRPr="00020296">
              <w:rPr>
                <w:rFonts w:ascii="Verdana" w:hAnsi="Verdana"/>
                <w:sz w:val="20"/>
                <w:szCs w:val="20"/>
                <w:lang w:val="bg-BG"/>
              </w:rPr>
              <w:t xml:space="preserve">. отстраняване и безопасно боравене с опасни вещества и улесняване повторната употреба и висококачественото рециклиране чрез селективно </w:t>
            </w:r>
            <w:r w:rsidR="00E31457">
              <w:rPr>
                <w:rFonts w:ascii="Verdana" w:hAnsi="Verdana"/>
                <w:sz w:val="20"/>
                <w:szCs w:val="20"/>
                <w:lang w:val="bg-BG"/>
              </w:rPr>
              <w:t>отделяне</w:t>
            </w:r>
            <w:r w:rsidRPr="00020296">
              <w:rPr>
                <w:rFonts w:ascii="Verdana" w:hAnsi="Verdana"/>
                <w:sz w:val="20"/>
                <w:szCs w:val="20"/>
                <w:lang w:val="bg-BG"/>
              </w:rPr>
              <w:t xml:space="preserve"> на материали;</w:t>
            </w:r>
          </w:p>
          <w:p w14:paraId="6AA66CB5" w14:textId="46A77D3F" w:rsidR="00FD25E9" w:rsidRPr="00020296" w:rsidRDefault="00B73334" w:rsidP="00E31457">
            <w:pPr>
              <w:jc w:val="both"/>
              <w:rPr>
                <w:rFonts w:ascii="Verdana" w:hAnsi="Verdana"/>
                <w:sz w:val="20"/>
                <w:szCs w:val="20"/>
                <w:lang w:val="bg-BG"/>
              </w:rPr>
            </w:pPr>
            <w:r>
              <w:rPr>
                <w:rFonts w:ascii="Verdana" w:hAnsi="Verdana"/>
                <w:sz w:val="20"/>
                <w:szCs w:val="20"/>
                <w:lang w:val="bg-BG"/>
              </w:rPr>
              <w:t xml:space="preserve">- </w:t>
            </w:r>
            <w:r w:rsidR="00FD25E9" w:rsidRPr="00020296">
              <w:rPr>
                <w:rFonts w:ascii="Verdana" w:hAnsi="Verdana"/>
                <w:sz w:val="20"/>
                <w:szCs w:val="20"/>
                <w:lang w:val="bg-BG"/>
              </w:rPr>
              <w:t xml:space="preserve">повторна употреба, рециклиране, </w:t>
            </w:r>
            <w:r w:rsidR="00AB2C81">
              <w:rPr>
                <w:rFonts w:ascii="Roboto" w:hAnsi="Roboto"/>
                <w:color w:val="333333"/>
                <w:sz w:val="20"/>
                <w:szCs w:val="20"/>
                <w:shd w:val="clear" w:color="auto" w:fill="FFFFFF"/>
              </w:rPr>
              <w:t xml:space="preserve"> </w:t>
            </w:r>
            <w:r w:rsidR="00AB2C81" w:rsidRPr="00AB2C81">
              <w:rPr>
                <w:rFonts w:ascii="Verdana" w:hAnsi="Verdana"/>
                <w:sz w:val="20"/>
                <w:szCs w:val="20"/>
                <w:lang w:val="bg-BG"/>
              </w:rPr>
              <w:t>оползотворяване на материали</w:t>
            </w:r>
            <w:r w:rsidR="00FD25E9" w:rsidRPr="00020296">
              <w:rPr>
                <w:rFonts w:ascii="Verdana" w:hAnsi="Verdana"/>
                <w:sz w:val="20"/>
                <w:szCs w:val="20"/>
                <w:lang w:val="bg-BG"/>
              </w:rPr>
              <w:t xml:space="preserve">, включително </w:t>
            </w:r>
            <w:r w:rsidR="00E31457">
              <w:t xml:space="preserve"> </w:t>
            </w:r>
            <w:r w:rsidR="00E31457" w:rsidRPr="00E31457">
              <w:rPr>
                <w:rFonts w:ascii="Verdana" w:hAnsi="Verdana"/>
                <w:sz w:val="20"/>
                <w:szCs w:val="20"/>
                <w:lang w:val="bg-BG"/>
              </w:rPr>
              <w:t xml:space="preserve">материално оползотворяване </w:t>
            </w:r>
            <w:r w:rsidR="00E31457" w:rsidRPr="00020296">
              <w:rPr>
                <w:rFonts w:ascii="Verdana" w:hAnsi="Verdana"/>
                <w:sz w:val="20"/>
                <w:szCs w:val="20"/>
                <w:lang w:val="bg-BG"/>
              </w:rPr>
              <w:t xml:space="preserve"> </w:t>
            </w:r>
            <w:r w:rsidR="00E31457">
              <w:rPr>
                <w:rFonts w:ascii="Verdana" w:hAnsi="Verdana"/>
                <w:sz w:val="20"/>
                <w:szCs w:val="20"/>
                <w:lang w:val="bg-BG"/>
              </w:rPr>
              <w:t xml:space="preserve">на </w:t>
            </w:r>
            <w:r w:rsidR="00E31457" w:rsidRPr="00020296">
              <w:rPr>
                <w:rFonts w:ascii="Verdana" w:hAnsi="Verdana"/>
                <w:sz w:val="20"/>
                <w:szCs w:val="20"/>
                <w:lang w:val="bg-BG"/>
              </w:rPr>
              <w:t>отпадъци от строителство и разрушаване</w:t>
            </w:r>
            <w:r w:rsidR="00E31457">
              <w:rPr>
                <w:rFonts w:ascii="Verdana" w:hAnsi="Verdana"/>
                <w:sz w:val="20"/>
                <w:szCs w:val="20"/>
                <w:lang w:val="bg-BG"/>
              </w:rPr>
              <w:t xml:space="preserve"> </w:t>
            </w:r>
            <w:r w:rsidR="00E31457" w:rsidRPr="00E31457">
              <w:rPr>
                <w:rFonts w:ascii="Verdana" w:hAnsi="Verdana"/>
                <w:sz w:val="20"/>
                <w:szCs w:val="20"/>
                <w:lang w:val="bg-BG"/>
              </w:rPr>
              <w:t>в обратни насипи</w:t>
            </w:r>
            <w:r w:rsidR="00E31457">
              <w:rPr>
                <w:rFonts w:ascii="Verdana" w:hAnsi="Verdana"/>
                <w:sz w:val="20"/>
                <w:szCs w:val="20"/>
                <w:lang w:val="bg-BG"/>
              </w:rPr>
              <w:t>.</w:t>
            </w:r>
          </w:p>
          <w:p w14:paraId="0DA551D8" w14:textId="272C6D2F" w:rsidR="00FD25E9" w:rsidRPr="00C36C18" w:rsidRDefault="00FD25E9" w:rsidP="00FD25E9">
            <w:pPr>
              <w:jc w:val="both"/>
              <w:rPr>
                <w:rFonts w:ascii="Verdana" w:hAnsi="Verdana"/>
                <w:sz w:val="20"/>
                <w:szCs w:val="20"/>
                <w:lang w:val="bg-BG"/>
              </w:rPr>
            </w:pPr>
            <w:r w:rsidRPr="00020296">
              <w:rPr>
                <w:rFonts w:ascii="Verdana" w:hAnsi="Verdana"/>
                <w:b/>
                <w:bCs/>
                <w:sz w:val="20"/>
                <w:szCs w:val="20"/>
                <w:lang w:val="bg-BG"/>
              </w:rPr>
              <w:t>б.</w:t>
            </w:r>
            <w:r w:rsidRPr="00020296">
              <w:rPr>
                <w:rFonts w:ascii="Verdana" w:hAnsi="Verdana"/>
                <w:sz w:val="20"/>
                <w:szCs w:val="20"/>
                <w:lang w:val="bg-BG"/>
              </w:rPr>
              <w:t xml:space="preserve"> </w:t>
            </w:r>
            <w:r w:rsidR="003E3EFB">
              <w:rPr>
                <w:rFonts w:ascii="Verdana" w:hAnsi="Verdana"/>
                <w:sz w:val="20"/>
                <w:szCs w:val="20"/>
                <w:lang w:val="bg-BG"/>
              </w:rPr>
              <w:t>Подвижна техника/оборудване</w:t>
            </w:r>
            <w:r w:rsidRPr="00020296">
              <w:rPr>
                <w:rFonts w:ascii="Verdana" w:hAnsi="Verdana"/>
                <w:sz w:val="20"/>
                <w:szCs w:val="20"/>
                <w:lang w:val="bg-BG"/>
              </w:rPr>
              <w:t>, превозни средства и съоръжения;</w:t>
            </w:r>
          </w:p>
          <w:p w14:paraId="1A418923"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в.</w:t>
            </w:r>
            <w:r w:rsidRPr="00020296">
              <w:rPr>
                <w:rFonts w:ascii="Verdana" w:hAnsi="Verdana"/>
                <w:sz w:val="20"/>
                <w:szCs w:val="20"/>
                <w:lang w:val="bg-BG"/>
              </w:rPr>
              <w:t xml:space="preserve"> Строителни и монтажни работи за изграждане на инсталации за производство на рециклирани строителни материали, вкл. инвестиции в оборудване, машини, ноу-хау и инсталации.</w:t>
            </w:r>
          </w:p>
          <w:p w14:paraId="5F36C9FF" w14:textId="77777777" w:rsidR="00FD25E9" w:rsidRPr="00020296" w:rsidRDefault="00FD25E9" w:rsidP="00FD25E9">
            <w:pPr>
              <w:jc w:val="both"/>
              <w:rPr>
                <w:rFonts w:ascii="Verdana" w:hAnsi="Verdana"/>
                <w:sz w:val="20"/>
                <w:szCs w:val="20"/>
                <w:lang w:val="bg-BG"/>
              </w:rPr>
            </w:pPr>
          </w:p>
          <w:p w14:paraId="53F02403" w14:textId="3BB42E34" w:rsidR="00FD25E9" w:rsidRPr="00020296" w:rsidRDefault="00B73334" w:rsidP="00FD25E9">
            <w:pPr>
              <w:jc w:val="both"/>
              <w:rPr>
                <w:rFonts w:ascii="Verdana" w:hAnsi="Verdana"/>
                <w:b/>
                <w:bCs/>
                <w:sz w:val="20"/>
                <w:szCs w:val="20"/>
                <w:lang w:val="bg-BG"/>
              </w:rPr>
            </w:pPr>
            <w:r>
              <w:rPr>
                <w:rFonts w:ascii="Verdana" w:hAnsi="Verdana"/>
                <w:b/>
                <w:bCs/>
                <w:sz w:val="20"/>
                <w:szCs w:val="20"/>
                <w:lang w:val="bg-BG"/>
              </w:rPr>
              <w:t xml:space="preserve">Изисквания съгласно </w:t>
            </w:r>
            <w:r w:rsidR="00FD25E9" w:rsidRPr="00020296">
              <w:rPr>
                <w:rFonts w:ascii="Verdana" w:hAnsi="Verdana"/>
                <w:b/>
                <w:bCs/>
                <w:sz w:val="20"/>
                <w:szCs w:val="20"/>
                <w:lang w:val="bg-BG"/>
              </w:rPr>
              <w:t>Регламента за групово освобождаване</w:t>
            </w:r>
            <w:r>
              <w:rPr>
                <w:rFonts w:ascii="Verdana" w:hAnsi="Verdana"/>
                <w:b/>
                <w:bCs/>
                <w:sz w:val="20"/>
                <w:szCs w:val="20"/>
                <w:lang w:val="bg-BG"/>
              </w:rPr>
              <w:t>:</w:t>
            </w:r>
          </w:p>
          <w:p w14:paraId="3EA261E7" w14:textId="78FEC44D" w:rsidR="00FD25E9" w:rsidRPr="00020296" w:rsidRDefault="00A7532D" w:rsidP="00FD25E9">
            <w:pPr>
              <w:jc w:val="both"/>
              <w:rPr>
                <w:rFonts w:ascii="Verdana" w:hAnsi="Verdana"/>
                <w:i/>
                <w:iCs/>
                <w:sz w:val="20"/>
                <w:szCs w:val="20"/>
                <w:lang w:val="bg-BG"/>
              </w:rPr>
            </w:pPr>
            <w:r>
              <w:rPr>
                <w:rFonts w:ascii="Verdana" w:hAnsi="Verdana"/>
                <w:i/>
                <w:iCs/>
                <w:sz w:val="20"/>
                <w:szCs w:val="20"/>
                <w:lang w:val="bg-BG"/>
              </w:rPr>
              <w:t>И</w:t>
            </w:r>
            <w:r w:rsidR="00FD25E9" w:rsidRPr="00020296">
              <w:rPr>
                <w:rFonts w:ascii="Verdana" w:hAnsi="Verdana"/>
                <w:i/>
                <w:iCs/>
                <w:sz w:val="20"/>
                <w:szCs w:val="20"/>
                <w:lang w:val="bg-BG"/>
              </w:rPr>
              <w:t>зисквания</w:t>
            </w:r>
            <w:r>
              <w:rPr>
                <w:rFonts w:ascii="Verdana" w:hAnsi="Verdana"/>
                <w:i/>
                <w:iCs/>
                <w:sz w:val="20"/>
                <w:szCs w:val="20"/>
                <w:lang w:val="bg-BG"/>
              </w:rPr>
              <w:t>та</w:t>
            </w:r>
            <w:r w:rsidR="00FD25E9" w:rsidRPr="00020296">
              <w:rPr>
                <w:rFonts w:ascii="Verdana" w:hAnsi="Verdana"/>
                <w:i/>
                <w:iCs/>
                <w:sz w:val="20"/>
                <w:szCs w:val="20"/>
                <w:lang w:val="bg-BG"/>
              </w:rPr>
              <w:t xml:space="preserve"> се прилагат</w:t>
            </w:r>
            <w:r w:rsidR="00FD25E9" w:rsidRPr="00020296">
              <w:rPr>
                <w:rFonts w:ascii="Verdana" w:hAnsi="Verdana"/>
                <w:sz w:val="20"/>
                <w:szCs w:val="20"/>
                <w:lang w:val="bg-BG"/>
              </w:rPr>
              <w:t xml:space="preserve"> </w:t>
            </w:r>
            <w:r w:rsidR="00FD25E9" w:rsidRPr="00020296">
              <w:rPr>
                <w:rFonts w:ascii="Verdana" w:hAnsi="Verdana"/>
                <w:b/>
                <w:bCs/>
                <w:i/>
                <w:iCs/>
                <w:sz w:val="20"/>
                <w:szCs w:val="20"/>
                <w:lang w:val="bg-BG"/>
              </w:rPr>
              <w:t>само в случаите</w:t>
            </w:r>
            <w:r w:rsidR="00FD25E9" w:rsidRPr="00020296">
              <w:rPr>
                <w:rFonts w:ascii="Verdana" w:hAnsi="Verdana"/>
                <w:i/>
                <w:iCs/>
                <w:sz w:val="20"/>
                <w:szCs w:val="20"/>
                <w:lang w:val="bg-BG"/>
              </w:rPr>
              <w:t xml:space="preserve">, когато праговете по чл. 56е и/или чл. 56д, </w:t>
            </w:r>
            <w:proofErr w:type="spellStart"/>
            <w:r w:rsidR="00FD25E9" w:rsidRPr="00020296">
              <w:rPr>
                <w:rFonts w:ascii="Verdana" w:hAnsi="Verdana"/>
                <w:i/>
                <w:iCs/>
                <w:sz w:val="20"/>
                <w:szCs w:val="20"/>
                <w:lang w:val="bg-BG"/>
              </w:rPr>
              <w:t>пар</w:t>
            </w:r>
            <w:proofErr w:type="spellEnd"/>
            <w:r w:rsidR="00FD25E9" w:rsidRPr="00020296">
              <w:rPr>
                <w:rFonts w:ascii="Verdana" w:hAnsi="Verdana"/>
                <w:i/>
                <w:iCs/>
                <w:sz w:val="20"/>
                <w:szCs w:val="20"/>
                <w:lang w:val="bg-BG"/>
              </w:rPr>
              <w:t>. 10, буква „</w:t>
            </w:r>
            <w:r>
              <w:rPr>
                <w:rFonts w:ascii="Verdana" w:hAnsi="Verdana"/>
                <w:i/>
                <w:iCs/>
                <w:sz w:val="20"/>
                <w:szCs w:val="20"/>
                <w:lang w:val="bg-BG"/>
              </w:rPr>
              <w:t>б</w:t>
            </w:r>
            <w:r w:rsidR="00FD25E9" w:rsidRPr="00020296">
              <w:rPr>
                <w:rFonts w:ascii="Verdana" w:hAnsi="Verdana"/>
                <w:i/>
                <w:iCs/>
                <w:sz w:val="20"/>
                <w:szCs w:val="20"/>
                <w:lang w:val="bg-BG"/>
              </w:rPr>
              <w:t>“ от Регламента за групово освобождаване не отговарят на инвестиционните нужди по проекта.</w:t>
            </w:r>
          </w:p>
          <w:p w14:paraId="7692BA73"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а.</w:t>
            </w:r>
            <w:r w:rsidRPr="00020296">
              <w:rPr>
                <w:rFonts w:ascii="Verdana" w:hAnsi="Verdana"/>
                <w:sz w:val="20"/>
                <w:szCs w:val="20"/>
                <w:lang w:val="bg-BG"/>
              </w:rPr>
              <w:tab/>
              <w:t>Инвестициите попадат в една от следните категории:</w:t>
            </w:r>
          </w:p>
          <w:p w14:paraId="59B1FFF8" w14:textId="52A93E3C" w:rsidR="00C36C18" w:rsidRPr="00020296" w:rsidRDefault="00C36C18" w:rsidP="00C36C18">
            <w:pPr>
              <w:numPr>
                <w:ilvl w:val="0"/>
                <w:numId w:val="6"/>
              </w:numPr>
              <w:ind w:left="6" w:firstLine="0"/>
              <w:contextualSpacing/>
              <w:jc w:val="both"/>
              <w:rPr>
                <w:rFonts w:ascii="Verdana" w:hAnsi="Verdana"/>
                <w:sz w:val="20"/>
                <w:szCs w:val="20"/>
                <w:lang w:val="bg-BG"/>
              </w:rPr>
            </w:pPr>
            <w:r w:rsidRPr="00020296">
              <w:rPr>
                <w:rFonts w:ascii="Verdana" w:hAnsi="Verdana"/>
                <w:sz w:val="20"/>
                <w:szCs w:val="20"/>
                <w:lang w:val="bg-BG"/>
              </w:rPr>
              <w:t xml:space="preserve">инвестиции за </w:t>
            </w:r>
            <w:r>
              <w:rPr>
                <w:rFonts w:ascii="Verdana" w:hAnsi="Verdana"/>
                <w:sz w:val="20"/>
                <w:szCs w:val="20"/>
                <w:lang w:val="bg-BG"/>
              </w:rPr>
              <w:t>предотвратяване</w:t>
            </w:r>
            <w:r w:rsidRPr="00020296">
              <w:rPr>
                <w:rFonts w:ascii="Verdana" w:hAnsi="Verdana"/>
                <w:sz w:val="20"/>
                <w:szCs w:val="20"/>
                <w:lang w:val="bg-BG"/>
              </w:rPr>
              <w:t xml:space="preserve"> и намаляване на </w:t>
            </w:r>
            <w:r>
              <w:rPr>
                <w:rFonts w:ascii="Verdana" w:hAnsi="Verdana"/>
                <w:sz w:val="20"/>
                <w:szCs w:val="20"/>
                <w:lang w:val="bg-BG"/>
              </w:rPr>
              <w:t>произвежданите</w:t>
            </w:r>
            <w:r w:rsidRPr="00020296">
              <w:rPr>
                <w:rFonts w:ascii="Verdana" w:hAnsi="Verdana"/>
                <w:sz w:val="20"/>
                <w:szCs w:val="20"/>
                <w:lang w:val="bg-BG"/>
              </w:rPr>
              <w:t xml:space="preserve"> отпадъци, подготовка за повторна употреба, обеззаразяване и рециклиране на отпадъци</w:t>
            </w:r>
            <w:r>
              <w:rPr>
                <w:rFonts w:ascii="Verdana" w:hAnsi="Verdana"/>
                <w:sz w:val="20"/>
                <w:szCs w:val="20"/>
                <w:lang w:val="bg-BG"/>
              </w:rPr>
              <w:t>те</w:t>
            </w:r>
            <w:r w:rsidRPr="00020296">
              <w:rPr>
                <w:rFonts w:ascii="Verdana" w:hAnsi="Verdana"/>
                <w:sz w:val="20"/>
                <w:szCs w:val="20"/>
                <w:lang w:val="bg-BG"/>
              </w:rPr>
              <w:t xml:space="preserve">, </w:t>
            </w:r>
            <w:r>
              <w:rPr>
                <w:rFonts w:ascii="Verdana" w:hAnsi="Verdana"/>
                <w:sz w:val="20"/>
                <w:szCs w:val="20"/>
                <w:lang w:val="bg-BG"/>
              </w:rPr>
              <w:t>произведени</w:t>
            </w:r>
            <w:r w:rsidRPr="00020296">
              <w:rPr>
                <w:rFonts w:ascii="Verdana" w:hAnsi="Verdana"/>
                <w:sz w:val="20"/>
                <w:szCs w:val="20"/>
                <w:lang w:val="bg-BG"/>
              </w:rPr>
              <w:t xml:space="preserve"> от </w:t>
            </w:r>
            <w:proofErr w:type="spellStart"/>
            <w:r w:rsidRPr="00020296">
              <w:rPr>
                <w:rFonts w:ascii="Verdana" w:hAnsi="Verdana"/>
                <w:sz w:val="20"/>
                <w:szCs w:val="20"/>
                <w:lang w:val="bg-BG"/>
              </w:rPr>
              <w:t>бенефицие</w:t>
            </w:r>
            <w:r>
              <w:rPr>
                <w:rFonts w:ascii="Verdana" w:hAnsi="Verdana"/>
                <w:sz w:val="20"/>
                <w:szCs w:val="20"/>
                <w:lang w:val="bg-BG"/>
              </w:rPr>
              <w:t>ра</w:t>
            </w:r>
            <w:proofErr w:type="spellEnd"/>
            <w:r w:rsidRPr="00020296">
              <w:rPr>
                <w:rFonts w:ascii="Verdana" w:hAnsi="Verdana"/>
                <w:sz w:val="20"/>
                <w:szCs w:val="20"/>
                <w:lang w:val="bg-BG"/>
              </w:rPr>
              <w:t>, или инвестиции за подготовка за повторна употреба, обеззаразяване и рециклиране на отпадъци, генерирани от трети страни, които в противен случай биха останали:</w:t>
            </w:r>
          </w:p>
          <w:p w14:paraId="1CB5A703" w14:textId="77777777" w:rsidR="00C36C18" w:rsidRPr="00020296" w:rsidRDefault="00C36C18" w:rsidP="00C36C18">
            <w:pPr>
              <w:jc w:val="both"/>
              <w:rPr>
                <w:rFonts w:ascii="Verdana" w:hAnsi="Verdana"/>
                <w:sz w:val="20"/>
                <w:szCs w:val="20"/>
                <w:lang w:val="bg-BG"/>
              </w:rPr>
            </w:pPr>
            <w:r w:rsidRPr="00020296">
              <w:rPr>
                <w:rFonts w:ascii="Verdana" w:hAnsi="Verdana"/>
                <w:sz w:val="20"/>
                <w:szCs w:val="20"/>
                <w:lang w:val="bg-BG"/>
              </w:rPr>
              <w:t xml:space="preserve">-  неизползвани, </w:t>
            </w:r>
            <w:r>
              <w:rPr>
                <w:rFonts w:ascii="Verdana" w:hAnsi="Verdana"/>
                <w:sz w:val="20"/>
                <w:szCs w:val="20"/>
                <w:lang w:val="bg-BG"/>
              </w:rPr>
              <w:t xml:space="preserve">или биха били </w:t>
            </w:r>
            <w:r w:rsidRPr="00020296">
              <w:rPr>
                <w:rFonts w:ascii="Verdana" w:hAnsi="Verdana"/>
                <w:sz w:val="20"/>
                <w:szCs w:val="20"/>
                <w:lang w:val="bg-BG"/>
              </w:rPr>
              <w:t>обезвредени, или</w:t>
            </w:r>
          </w:p>
          <w:p w14:paraId="7FD4D05D" w14:textId="77777777" w:rsidR="00C36C18" w:rsidRPr="00020296" w:rsidRDefault="00C36C18" w:rsidP="00C36C18">
            <w:pPr>
              <w:jc w:val="both"/>
              <w:rPr>
                <w:rFonts w:ascii="Verdana" w:hAnsi="Verdana"/>
                <w:sz w:val="20"/>
                <w:szCs w:val="20"/>
                <w:lang w:val="bg-BG"/>
              </w:rPr>
            </w:pPr>
            <w:r w:rsidRPr="00020296">
              <w:rPr>
                <w:rFonts w:ascii="Verdana" w:hAnsi="Verdana"/>
                <w:sz w:val="20"/>
                <w:szCs w:val="20"/>
                <w:lang w:val="bg-BG"/>
              </w:rPr>
              <w:t>- третирани чрез операция</w:t>
            </w:r>
            <w:r>
              <w:rPr>
                <w:rFonts w:ascii="Verdana" w:hAnsi="Verdana"/>
                <w:sz w:val="20"/>
                <w:szCs w:val="20"/>
                <w:lang w:val="bg-BG"/>
              </w:rPr>
              <w:t xml:space="preserve"> за третиране</w:t>
            </w:r>
            <w:r w:rsidRPr="00020296">
              <w:rPr>
                <w:rFonts w:ascii="Verdana" w:hAnsi="Verdana"/>
                <w:sz w:val="20"/>
                <w:szCs w:val="20"/>
                <w:lang w:val="bg-BG"/>
              </w:rPr>
              <w:t xml:space="preserve">, която стои на по-ниско място в приоритетния </w:t>
            </w:r>
            <w:r w:rsidRPr="00020296">
              <w:rPr>
                <w:rFonts w:ascii="Verdana" w:hAnsi="Verdana"/>
                <w:sz w:val="20"/>
                <w:szCs w:val="20"/>
                <w:lang w:val="bg-BG"/>
              </w:rPr>
              <w:lastRenderedPageBreak/>
              <w:t xml:space="preserve">ред на йерархията на отпадъците, посочена в член 4, точка 1 от Директива 2008/98/ЕО, или </w:t>
            </w:r>
          </w:p>
          <w:p w14:paraId="224A7B6B" w14:textId="77777777" w:rsidR="00C36C18" w:rsidRPr="00020296" w:rsidRDefault="00C36C18" w:rsidP="00C36C18">
            <w:pPr>
              <w:jc w:val="both"/>
              <w:rPr>
                <w:rFonts w:ascii="Verdana" w:hAnsi="Verdana"/>
                <w:sz w:val="20"/>
                <w:szCs w:val="20"/>
                <w:lang w:val="bg-BG"/>
              </w:rPr>
            </w:pPr>
            <w:r w:rsidRPr="00020296">
              <w:rPr>
                <w:rFonts w:ascii="Verdana" w:hAnsi="Verdana"/>
                <w:sz w:val="20"/>
                <w:szCs w:val="20"/>
                <w:lang w:val="bg-BG"/>
              </w:rPr>
              <w:t xml:space="preserve">- по начин, който е по-малко ефективен от гледна точка на ресурсите, или </w:t>
            </w:r>
          </w:p>
          <w:p w14:paraId="1E6D86A0" w14:textId="77777777" w:rsidR="00C36C18" w:rsidRPr="00020296" w:rsidRDefault="00C36C18" w:rsidP="00C36C18">
            <w:pPr>
              <w:jc w:val="both"/>
              <w:rPr>
                <w:rFonts w:ascii="Verdana" w:hAnsi="Verdana"/>
                <w:sz w:val="20"/>
                <w:szCs w:val="20"/>
                <w:lang w:val="bg-BG"/>
              </w:rPr>
            </w:pPr>
            <w:r w:rsidRPr="00020296">
              <w:rPr>
                <w:rFonts w:ascii="Verdana" w:hAnsi="Verdana"/>
                <w:sz w:val="20"/>
                <w:szCs w:val="20"/>
                <w:lang w:val="bg-BG"/>
              </w:rPr>
              <w:t>- биха довели до по-ниско качество на резултатите от рециклирането;</w:t>
            </w:r>
          </w:p>
          <w:p w14:paraId="0E8559F3" w14:textId="6AD257ED"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 xml:space="preserve">  ИЛИ</w:t>
            </w:r>
          </w:p>
          <w:p w14:paraId="0CF31FC4" w14:textId="77777777" w:rsidR="00F0206E" w:rsidRPr="00020296" w:rsidRDefault="00F0206E" w:rsidP="00F0206E">
            <w:pPr>
              <w:numPr>
                <w:ilvl w:val="0"/>
                <w:numId w:val="7"/>
              </w:numPr>
              <w:ind w:left="6" w:hanging="6"/>
              <w:contextualSpacing/>
              <w:jc w:val="both"/>
              <w:rPr>
                <w:rFonts w:ascii="Verdana" w:hAnsi="Verdana"/>
                <w:b/>
                <w:bCs/>
                <w:sz w:val="20"/>
                <w:szCs w:val="20"/>
                <w:lang w:val="bg-BG"/>
              </w:rPr>
            </w:pPr>
            <w:r w:rsidRPr="00020296">
              <w:rPr>
                <w:rFonts w:ascii="Verdana" w:hAnsi="Verdana"/>
                <w:sz w:val="20"/>
                <w:szCs w:val="20"/>
                <w:lang w:val="bg-BG"/>
              </w:rPr>
              <w:t>инвестиции за разделно събиране и</w:t>
            </w:r>
            <w:r w:rsidRPr="00020296">
              <w:rPr>
                <w:rFonts w:ascii="Verdana" w:hAnsi="Verdana"/>
                <w:b/>
                <w:bCs/>
                <w:sz w:val="20"/>
                <w:szCs w:val="20"/>
                <w:lang w:val="bg-BG"/>
              </w:rPr>
              <w:t xml:space="preserve"> </w:t>
            </w:r>
            <w:r w:rsidRPr="00020296">
              <w:rPr>
                <w:rFonts w:ascii="Verdana" w:hAnsi="Verdana"/>
                <w:sz w:val="20"/>
                <w:szCs w:val="20"/>
                <w:lang w:val="bg-BG"/>
              </w:rPr>
              <w:t xml:space="preserve">сортиране на отпадъци с оглед </w:t>
            </w:r>
            <w:r>
              <w:rPr>
                <w:rFonts w:ascii="Verdana" w:hAnsi="Verdana"/>
                <w:sz w:val="20"/>
                <w:szCs w:val="20"/>
                <w:lang w:val="bg-BG"/>
              </w:rPr>
              <w:t xml:space="preserve">на </w:t>
            </w:r>
            <w:r w:rsidRPr="00020296">
              <w:rPr>
                <w:rFonts w:ascii="Verdana" w:hAnsi="Verdana"/>
                <w:sz w:val="20"/>
                <w:szCs w:val="20"/>
                <w:lang w:val="bg-BG"/>
              </w:rPr>
              <w:t>подготовката им за повторна употреба или рециклиране</w:t>
            </w:r>
            <w:r w:rsidRPr="00020296">
              <w:rPr>
                <w:rFonts w:ascii="Verdana" w:hAnsi="Verdana"/>
                <w:b/>
                <w:bCs/>
                <w:sz w:val="20"/>
                <w:szCs w:val="20"/>
                <w:lang w:val="bg-BG"/>
              </w:rPr>
              <w:t>.</w:t>
            </w:r>
          </w:p>
          <w:p w14:paraId="06B1680C" w14:textId="027E9E39"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б.</w:t>
            </w:r>
            <w:r w:rsidRPr="00020296">
              <w:rPr>
                <w:rFonts w:ascii="Verdana" w:hAnsi="Verdana"/>
                <w:sz w:val="20"/>
                <w:szCs w:val="20"/>
                <w:lang w:val="bg-BG"/>
              </w:rPr>
              <w:t xml:space="preserve"> заемът не освобождава предприятията, генериращи отпадъци, от всякакви разходи или задължения, свързани с третирането на отпадъците, за които </w:t>
            </w:r>
            <w:r w:rsidR="00226E4C">
              <w:rPr>
                <w:rFonts w:ascii="Verdana" w:hAnsi="Verdana"/>
                <w:sz w:val="20"/>
                <w:szCs w:val="20"/>
                <w:lang w:val="bg-BG"/>
              </w:rPr>
              <w:t xml:space="preserve">те </w:t>
            </w:r>
            <w:r w:rsidRPr="00020296">
              <w:rPr>
                <w:rFonts w:ascii="Verdana" w:hAnsi="Verdana"/>
                <w:sz w:val="20"/>
                <w:szCs w:val="20"/>
                <w:lang w:val="bg-BG"/>
              </w:rPr>
              <w:t xml:space="preserve">носят отговорност съгласно правото на Съюза или националното законодателство, включително </w:t>
            </w:r>
            <w:r w:rsidR="00226E4C">
              <w:rPr>
                <w:rFonts w:ascii="Verdana" w:hAnsi="Verdana"/>
                <w:sz w:val="20"/>
                <w:szCs w:val="20"/>
                <w:lang w:val="bg-BG"/>
              </w:rPr>
              <w:t>съгласно схеми</w:t>
            </w:r>
            <w:r w:rsidRPr="00020296">
              <w:rPr>
                <w:rFonts w:ascii="Verdana" w:hAnsi="Verdana"/>
                <w:sz w:val="20"/>
                <w:szCs w:val="20"/>
                <w:lang w:val="bg-BG"/>
              </w:rPr>
              <w:t xml:space="preserve"> за разширена отговорност на производителя, или от разходи, които следва да се считат за нормални разходи </w:t>
            </w:r>
            <w:r w:rsidR="009F04A1">
              <w:rPr>
                <w:rFonts w:ascii="Verdana" w:hAnsi="Verdana"/>
                <w:sz w:val="20"/>
                <w:szCs w:val="20"/>
                <w:lang w:val="bg-BG"/>
              </w:rPr>
              <w:t>за едно</w:t>
            </w:r>
            <w:r w:rsidRPr="00020296">
              <w:rPr>
                <w:rFonts w:ascii="Verdana" w:hAnsi="Verdana"/>
                <w:sz w:val="20"/>
                <w:szCs w:val="20"/>
                <w:lang w:val="bg-BG"/>
              </w:rPr>
              <w:t xml:space="preserve"> предприятие.</w:t>
            </w:r>
          </w:p>
          <w:p w14:paraId="5EF14FA0" w14:textId="4C8BFE22" w:rsidR="00FD25E9" w:rsidRPr="00020296" w:rsidRDefault="00A7532D" w:rsidP="00FD25E9">
            <w:pPr>
              <w:jc w:val="both"/>
              <w:rPr>
                <w:rFonts w:ascii="Verdana" w:hAnsi="Verdana"/>
                <w:sz w:val="20"/>
                <w:szCs w:val="20"/>
                <w:lang w:val="bg-BG"/>
              </w:rPr>
            </w:pPr>
            <w:r w:rsidRPr="00A7532D">
              <w:rPr>
                <w:rFonts w:ascii="Verdana" w:hAnsi="Verdana"/>
                <w:b/>
                <w:bCs/>
                <w:sz w:val="20"/>
                <w:szCs w:val="20"/>
                <w:lang w:val="bg-BG"/>
              </w:rPr>
              <w:t>в.</w:t>
            </w:r>
            <w:r w:rsidR="00FD25E9" w:rsidRPr="00020296">
              <w:rPr>
                <w:rFonts w:ascii="Verdana" w:hAnsi="Verdana"/>
                <w:sz w:val="20"/>
                <w:szCs w:val="20"/>
                <w:lang w:val="bg-BG"/>
              </w:rPr>
              <w:t xml:space="preserve"> заемът не следва  да стимулира генерирането на отпадъци или увеличеното използване на ресурси. </w:t>
            </w:r>
          </w:p>
          <w:p w14:paraId="6A88A0F6" w14:textId="2720F90E" w:rsidR="00FD25E9" w:rsidRPr="00020296" w:rsidRDefault="00A7532D" w:rsidP="00FD25E9">
            <w:pPr>
              <w:jc w:val="both"/>
              <w:rPr>
                <w:rFonts w:ascii="Verdana" w:hAnsi="Verdana"/>
                <w:sz w:val="20"/>
                <w:szCs w:val="20"/>
                <w:lang w:val="bg-BG"/>
              </w:rPr>
            </w:pPr>
            <w:r>
              <w:rPr>
                <w:rFonts w:ascii="Verdana" w:hAnsi="Verdana"/>
                <w:b/>
                <w:bCs/>
                <w:sz w:val="20"/>
                <w:szCs w:val="20"/>
                <w:lang w:val="bg-BG"/>
              </w:rPr>
              <w:t>г.</w:t>
            </w:r>
            <w:r w:rsidR="00FD25E9" w:rsidRPr="00020296">
              <w:rPr>
                <w:rFonts w:ascii="Verdana" w:hAnsi="Verdana"/>
                <w:sz w:val="20"/>
                <w:szCs w:val="20"/>
                <w:lang w:val="bg-BG"/>
              </w:rPr>
              <w:t xml:space="preserve"> инвестицията е насочена към нова технология и не е свързана с технологии, представляващи вече </w:t>
            </w:r>
            <w:r w:rsidR="00226E4C">
              <w:rPr>
                <w:rFonts w:ascii="Verdana" w:hAnsi="Verdana"/>
                <w:sz w:val="20"/>
                <w:szCs w:val="20"/>
                <w:lang w:val="bg-BG"/>
              </w:rPr>
              <w:t>икономически изгодна и установена</w:t>
            </w:r>
            <w:r w:rsidR="00FD25E9" w:rsidRPr="00020296">
              <w:rPr>
                <w:rFonts w:ascii="Verdana" w:hAnsi="Verdana"/>
                <w:sz w:val="20"/>
                <w:szCs w:val="20"/>
                <w:lang w:val="bg-BG"/>
              </w:rPr>
              <w:t xml:space="preserve"> търговска практика в целия Съюз.</w:t>
            </w:r>
          </w:p>
          <w:p w14:paraId="1693F687" w14:textId="0B96FF06" w:rsidR="00FD25E9" w:rsidRPr="00020296" w:rsidRDefault="00A7532D" w:rsidP="00FD25E9">
            <w:pPr>
              <w:jc w:val="both"/>
              <w:rPr>
                <w:rFonts w:ascii="Verdana" w:hAnsi="Verdana"/>
                <w:sz w:val="20"/>
                <w:szCs w:val="20"/>
                <w:lang w:val="bg-BG"/>
              </w:rPr>
            </w:pPr>
            <w:r w:rsidRPr="00A7532D">
              <w:rPr>
                <w:rFonts w:ascii="Verdana" w:hAnsi="Verdana"/>
                <w:b/>
                <w:bCs/>
                <w:sz w:val="20"/>
                <w:szCs w:val="20"/>
                <w:lang w:val="bg-BG"/>
              </w:rPr>
              <w:t>д.</w:t>
            </w:r>
            <w:r w:rsidR="00FD25E9" w:rsidRPr="00020296">
              <w:rPr>
                <w:rFonts w:ascii="Verdana" w:hAnsi="Verdana"/>
                <w:sz w:val="20"/>
                <w:szCs w:val="20"/>
                <w:lang w:val="bg-BG"/>
              </w:rPr>
              <w:t xml:space="preserve"> заемът не се отпуска за инвестиции, предприети за постигане на съответствие със стандартите на Съюза, които са приети и са влезли в сила, т.е. планираните инвестиции не са необходими, за да може крайния получател  да постигне съответствие със стандартите на Съюза.</w:t>
            </w:r>
          </w:p>
          <w:p w14:paraId="62B60C40" w14:textId="4DE45BB0" w:rsidR="00FD25E9" w:rsidRPr="00056274" w:rsidRDefault="00FD25E9" w:rsidP="00FD25E9">
            <w:pPr>
              <w:jc w:val="both"/>
              <w:rPr>
                <w:rFonts w:ascii="Verdana" w:hAnsi="Verdana"/>
                <w:sz w:val="20"/>
                <w:szCs w:val="20"/>
              </w:rPr>
            </w:pPr>
            <w:r w:rsidRPr="00020296">
              <w:rPr>
                <w:rFonts w:ascii="Verdana" w:hAnsi="Verdana"/>
                <w:i/>
                <w:iCs/>
                <w:sz w:val="20"/>
                <w:szCs w:val="20"/>
                <w:lang w:val="bg-BG"/>
              </w:rPr>
              <w:t xml:space="preserve">В случай че част от проекта отговаря на горните условия, праговете по чл. 56д, </w:t>
            </w:r>
            <w:proofErr w:type="spellStart"/>
            <w:r w:rsidRPr="00020296">
              <w:rPr>
                <w:rFonts w:ascii="Verdana" w:hAnsi="Verdana"/>
                <w:i/>
                <w:iCs/>
                <w:sz w:val="20"/>
                <w:szCs w:val="20"/>
                <w:lang w:val="bg-BG"/>
              </w:rPr>
              <w:t>пар</w:t>
            </w:r>
            <w:proofErr w:type="spellEnd"/>
            <w:r w:rsidRPr="00020296">
              <w:rPr>
                <w:rFonts w:ascii="Verdana" w:hAnsi="Verdana"/>
                <w:i/>
                <w:iCs/>
                <w:sz w:val="20"/>
                <w:szCs w:val="20"/>
                <w:lang w:val="bg-BG"/>
              </w:rPr>
              <w:t xml:space="preserve">. 7, буква "б" от Регламента за групово освобождаване, са приложими само за съответстващата част от проекта, а останалата част може да бъде подкрепена в рамките на праговете и условията по чл. 56е и/или чл. </w:t>
            </w:r>
            <w:r w:rsidRPr="00020296">
              <w:rPr>
                <w:rFonts w:ascii="Verdana" w:hAnsi="Verdana"/>
                <w:i/>
                <w:iCs/>
                <w:sz w:val="20"/>
                <w:szCs w:val="20"/>
                <w:lang w:val="bg-BG"/>
              </w:rPr>
              <w:lastRenderedPageBreak/>
              <w:t>56д, ал. 10, буква "б" от Регламента за групово освобождаване.</w:t>
            </w:r>
          </w:p>
          <w:p w14:paraId="7D00CBE3" w14:textId="77777777" w:rsidR="00FD25E9" w:rsidRPr="00020296" w:rsidRDefault="00FD25E9" w:rsidP="00FD25E9">
            <w:pPr>
              <w:jc w:val="both"/>
              <w:rPr>
                <w:rFonts w:ascii="Verdana" w:hAnsi="Verdana"/>
                <w:sz w:val="20"/>
                <w:szCs w:val="20"/>
                <w:lang w:val="bg-BG"/>
              </w:rPr>
            </w:pPr>
          </w:p>
        </w:tc>
        <w:tc>
          <w:tcPr>
            <w:tcW w:w="4865" w:type="dxa"/>
          </w:tcPr>
          <w:p w14:paraId="229ABF19"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Оценката се основава на:</w:t>
            </w:r>
          </w:p>
          <w:p w14:paraId="25A1F0D5" w14:textId="38002CCF" w:rsidR="00FD25E9" w:rsidRDefault="00FD25E9" w:rsidP="00B73334">
            <w:pPr>
              <w:pStyle w:val="ListParagraph"/>
              <w:numPr>
                <w:ilvl w:val="0"/>
                <w:numId w:val="13"/>
              </w:numPr>
              <w:ind w:left="0" w:firstLine="38"/>
              <w:jc w:val="both"/>
              <w:rPr>
                <w:rFonts w:ascii="Verdana" w:hAnsi="Verdana"/>
                <w:color w:val="000000" w:themeColor="text1"/>
                <w:sz w:val="20"/>
                <w:szCs w:val="20"/>
                <w:lang w:val="bg-BG"/>
              </w:rPr>
            </w:pPr>
            <w:r w:rsidRPr="00F95B89">
              <w:rPr>
                <w:rFonts w:ascii="Verdana" w:hAnsi="Verdana"/>
                <w:color w:val="000000" w:themeColor="text1"/>
                <w:sz w:val="20"/>
                <w:szCs w:val="20"/>
                <w:lang w:val="bg-BG"/>
              </w:rPr>
              <w:t>Деклариране на целта на трансакцията, вкл. описание на инвестицията, и</w:t>
            </w:r>
          </w:p>
          <w:p w14:paraId="50A0F18C" w14:textId="14475193" w:rsidR="00FD25E9" w:rsidRDefault="00FD25E9" w:rsidP="00FD25E9">
            <w:pPr>
              <w:pStyle w:val="ListParagraph"/>
              <w:numPr>
                <w:ilvl w:val="0"/>
                <w:numId w:val="13"/>
              </w:numPr>
              <w:ind w:left="0" w:firstLine="38"/>
              <w:jc w:val="both"/>
              <w:rPr>
                <w:rFonts w:ascii="Verdana" w:hAnsi="Verdana"/>
                <w:color w:val="000000" w:themeColor="text1"/>
                <w:sz w:val="20"/>
                <w:szCs w:val="20"/>
                <w:lang w:val="bg-BG"/>
              </w:rPr>
            </w:pPr>
            <w:r w:rsidRPr="00B73334">
              <w:rPr>
                <w:rFonts w:ascii="Verdana" w:hAnsi="Verdana"/>
                <w:color w:val="000000" w:themeColor="text1"/>
                <w:sz w:val="20"/>
                <w:szCs w:val="20"/>
                <w:lang w:val="bg-BG"/>
              </w:rPr>
              <w:t>Разрешение за съответната операция по третиране на отпадъци, издадено в съответствие с чл. 35, ал. 1 от Закона за управление на отпадъците;</w:t>
            </w:r>
          </w:p>
          <w:p w14:paraId="495F5D5A" w14:textId="71206DA7" w:rsidR="00FD25E9" w:rsidRDefault="00FD25E9" w:rsidP="00FD25E9">
            <w:pPr>
              <w:pStyle w:val="ListParagraph"/>
              <w:numPr>
                <w:ilvl w:val="0"/>
                <w:numId w:val="13"/>
              </w:numPr>
              <w:ind w:left="0" w:firstLine="38"/>
              <w:jc w:val="both"/>
              <w:rPr>
                <w:rFonts w:ascii="Verdana" w:hAnsi="Verdana"/>
                <w:color w:val="000000" w:themeColor="text1"/>
                <w:sz w:val="20"/>
                <w:szCs w:val="20"/>
                <w:lang w:val="bg-BG"/>
              </w:rPr>
            </w:pPr>
            <w:r w:rsidRPr="00B73334">
              <w:rPr>
                <w:rFonts w:ascii="Verdana" w:hAnsi="Verdana"/>
                <w:color w:val="000000" w:themeColor="text1"/>
                <w:sz w:val="20"/>
                <w:szCs w:val="20"/>
                <w:lang w:val="bg-BG"/>
              </w:rPr>
              <w:t>План за управление на отпадъците от строителство и разрушаване;</w:t>
            </w:r>
          </w:p>
          <w:p w14:paraId="6A8D2933" w14:textId="547900E8" w:rsidR="00FD25E9" w:rsidRPr="00B73334" w:rsidRDefault="00FD25E9" w:rsidP="00FD25E9">
            <w:pPr>
              <w:pStyle w:val="ListParagraph"/>
              <w:numPr>
                <w:ilvl w:val="0"/>
                <w:numId w:val="13"/>
              </w:numPr>
              <w:ind w:left="0" w:firstLine="38"/>
              <w:jc w:val="both"/>
              <w:rPr>
                <w:rFonts w:ascii="Verdana" w:hAnsi="Verdana"/>
                <w:color w:val="000000" w:themeColor="text1"/>
                <w:sz w:val="20"/>
                <w:szCs w:val="20"/>
                <w:lang w:val="bg-BG"/>
              </w:rPr>
            </w:pPr>
            <w:r w:rsidRPr="00B73334">
              <w:rPr>
                <w:rFonts w:ascii="Verdana" w:hAnsi="Verdana"/>
                <w:color w:val="000000" w:themeColor="text1"/>
                <w:sz w:val="20"/>
                <w:szCs w:val="20"/>
                <w:lang w:val="bg-BG"/>
              </w:rPr>
              <w:lastRenderedPageBreak/>
              <w:t xml:space="preserve">При прилагане на помощ съгласно изисквания на </w:t>
            </w:r>
            <w:r w:rsidRPr="009E570E">
              <w:rPr>
                <w:rFonts w:ascii="Verdana" w:hAnsi="Verdana"/>
                <w:color w:val="000000" w:themeColor="text1"/>
                <w:sz w:val="20"/>
                <w:szCs w:val="20"/>
                <w:lang w:val="bg-BG"/>
              </w:rPr>
              <w:t>чл. 56д, ал. 7, (ii)</w:t>
            </w:r>
            <w:r w:rsidRPr="00B73334">
              <w:rPr>
                <w:rFonts w:ascii="Verdana" w:hAnsi="Verdana"/>
                <w:color w:val="000000" w:themeColor="text1"/>
                <w:sz w:val="20"/>
                <w:szCs w:val="20"/>
                <w:lang w:val="bg-BG"/>
              </w:rPr>
              <w:t xml:space="preserve"> от Регламента за групово освобождаване: </w:t>
            </w:r>
          </w:p>
          <w:p w14:paraId="44726BC2" w14:textId="77777777" w:rsidR="00FD25E9" w:rsidRDefault="00FD25E9" w:rsidP="00B73334">
            <w:pPr>
              <w:numPr>
                <w:ilvl w:val="0"/>
                <w:numId w:val="5"/>
              </w:numPr>
              <w:ind w:left="38" w:hanging="38"/>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Декларация от Крайния получател на помощ, че инвестицията няма да е необходима на бенефициента, за да спазва стандартите на Съюза;</w:t>
            </w:r>
          </w:p>
          <w:p w14:paraId="749CD055" w14:textId="788E2E43" w:rsidR="00FD25E9" w:rsidRPr="00B73334" w:rsidRDefault="00FD25E9" w:rsidP="00B73334">
            <w:pPr>
              <w:numPr>
                <w:ilvl w:val="0"/>
                <w:numId w:val="5"/>
              </w:numPr>
              <w:ind w:left="38" w:hanging="38"/>
              <w:jc w:val="both"/>
              <w:rPr>
                <w:rFonts w:ascii="Verdana" w:hAnsi="Verdana"/>
                <w:color w:val="000000" w:themeColor="text1"/>
                <w:sz w:val="20"/>
                <w:szCs w:val="20"/>
                <w:lang w:val="bg-BG"/>
              </w:rPr>
            </w:pPr>
            <w:r w:rsidRPr="00B73334">
              <w:rPr>
                <w:rFonts w:ascii="Verdana" w:hAnsi="Verdana"/>
                <w:color w:val="000000" w:themeColor="text1"/>
                <w:sz w:val="20"/>
                <w:szCs w:val="20"/>
                <w:lang w:val="bg-BG"/>
              </w:rPr>
              <w:t>Обосновка като част от описанието на проекта, че инвестицията е в нова технология, която не е свързана с технологии, представляващи вече утвърдена печеливша търговска практика в целия Съюз</w:t>
            </w:r>
            <w:r w:rsidR="00B94849">
              <w:rPr>
                <w:rFonts w:ascii="Verdana" w:hAnsi="Verdana"/>
                <w:color w:val="000000" w:themeColor="text1"/>
                <w:sz w:val="20"/>
                <w:szCs w:val="20"/>
              </w:rPr>
              <w:t>.</w:t>
            </w:r>
          </w:p>
          <w:p w14:paraId="3EF14B6F" w14:textId="77777777" w:rsidR="00FD25E9" w:rsidRDefault="00FD25E9" w:rsidP="00FD25E9">
            <w:pPr>
              <w:jc w:val="both"/>
              <w:rPr>
                <w:rFonts w:ascii="Verdana" w:hAnsi="Verdana"/>
                <w:color w:val="000000" w:themeColor="text1"/>
                <w:sz w:val="20"/>
                <w:szCs w:val="20"/>
                <w:lang w:val="bg-BG"/>
              </w:rPr>
            </w:pPr>
          </w:p>
          <w:p w14:paraId="2A960102" w14:textId="77777777" w:rsidR="00ED4276" w:rsidRDefault="00ED4276" w:rsidP="00FD25E9">
            <w:pPr>
              <w:jc w:val="both"/>
              <w:rPr>
                <w:rFonts w:ascii="Verdana" w:hAnsi="Verdana"/>
                <w:color w:val="000000" w:themeColor="text1"/>
                <w:sz w:val="20"/>
                <w:szCs w:val="20"/>
                <w:lang w:val="bg-BG"/>
              </w:rPr>
            </w:pPr>
          </w:p>
          <w:p w14:paraId="4ACA2021" w14:textId="77777777" w:rsidR="00ED4276" w:rsidRDefault="00ED4276" w:rsidP="00FD25E9">
            <w:pPr>
              <w:jc w:val="both"/>
              <w:rPr>
                <w:rFonts w:ascii="Verdana" w:hAnsi="Verdana"/>
                <w:color w:val="000000" w:themeColor="text1"/>
                <w:sz w:val="20"/>
                <w:szCs w:val="20"/>
                <w:lang w:val="bg-BG"/>
              </w:rPr>
            </w:pPr>
          </w:p>
          <w:p w14:paraId="69D5D621" w14:textId="77777777" w:rsidR="00ED4276" w:rsidRDefault="00ED4276" w:rsidP="00FD25E9">
            <w:pPr>
              <w:jc w:val="both"/>
              <w:rPr>
                <w:rFonts w:ascii="Verdana" w:hAnsi="Verdana"/>
                <w:color w:val="000000" w:themeColor="text1"/>
                <w:sz w:val="20"/>
                <w:szCs w:val="20"/>
                <w:lang w:val="bg-BG"/>
              </w:rPr>
            </w:pPr>
          </w:p>
          <w:p w14:paraId="5D200032" w14:textId="6D5D81AA" w:rsidR="00625C9C" w:rsidRPr="00625C9C" w:rsidRDefault="00625C9C" w:rsidP="00625C9C">
            <w:pPr>
              <w:shd w:val="clear" w:color="auto" w:fill="FFFFFF"/>
              <w:spacing w:before="120"/>
              <w:jc w:val="both"/>
              <w:rPr>
                <w:rFonts w:ascii="inherit" w:eastAsia="Times New Roman" w:hAnsi="inherit" w:cs="Times New Roman"/>
                <w:color w:val="000000"/>
                <w:sz w:val="24"/>
                <w:szCs w:val="24"/>
              </w:rPr>
            </w:pPr>
            <w:r w:rsidRPr="00625C9C">
              <w:rPr>
                <w:rFonts w:ascii="inherit" w:eastAsia="Times New Roman" w:hAnsi="inherit" w:cs="Times New Roman"/>
                <w:color w:val="000000"/>
                <w:sz w:val="24"/>
                <w:szCs w:val="24"/>
              </w:rPr>
              <w:br/>
            </w:r>
          </w:p>
          <w:p w14:paraId="3B206837" w14:textId="77777777" w:rsidR="00ED4276" w:rsidRDefault="00ED4276" w:rsidP="00FD25E9">
            <w:pPr>
              <w:jc w:val="both"/>
              <w:rPr>
                <w:rFonts w:ascii="Verdana" w:hAnsi="Verdana"/>
                <w:color w:val="000000" w:themeColor="text1"/>
                <w:sz w:val="20"/>
                <w:szCs w:val="20"/>
                <w:lang w:val="bg-BG"/>
              </w:rPr>
            </w:pPr>
          </w:p>
          <w:p w14:paraId="05D23D72" w14:textId="77777777" w:rsidR="00ED4276" w:rsidRDefault="00ED4276" w:rsidP="00FD25E9">
            <w:pPr>
              <w:jc w:val="both"/>
              <w:rPr>
                <w:rFonts w:ascii="Verdana" w:hAnsi="Verdana"/>
                <w:color w:val="000000" w:themeColor="text1"/>
                <w:sz w:val="20"/>
                <w:szCs w:val="20"/>
                <w:lang w:val="bg-BG"/>
              </w:rPr>
            </w:pPr>
          </w:p>
          <w:p w14:paraId="2D5B4309" w14:textId="77777777" w:rsidR="00ED4276" w:rsidRDefault="00ED4276" w:rsidP="00FD25E9">
            <w:pPr>
              <w:jc w:val="both"/>
              <w:rPr>
                <w:rFonts w:ascii="Verdana" w:hAnsi="Verdana"/>
                <w:color w:val="000000" w:themeColor="text1"/>
                <w:sz w:val="20"/>
                <w:szCs w:val="20"/>
                <w:lang w:val="bg-BG"/>
              </w:rPr>
            </w:pPr>
          </w:p>
          <w:p w14:paraId="02B6BF32" w14:textId="77777777" w:rsidR="00ED4276" w:rsidRDefault="00ED4276" w:rsidP="00FD25E9">
            <w:pPr>
              <w:jc w:val="both"/>
              <w:rPr>
                <w:rFonts w:ascii="Verdana" w:hAnsi="Verdana"/>
                <w:color w:val="000000" w:themeColor="text1"/>
                <w:sz w:val="20"/>
                <w:szCs w:val="20"/>
                <w:lang w:val="bg-BG"/>
              </w:rPr>
            </w:pPr>
          </w:p>
          <w:p w14:paraId="7E7F6667" w14:textId="77777777" w:rsidR="00ED4276" w:rsidRDefault="00ED4276" w:rsidP="00FD25E9">
            <w:pPr>
              <w:jc w:val="both"/>
              <w:rPr>
                <w:rFonts w:ascii="Verdana" w:hAnsi="Verdana"/>
                <w:color w:val="000000" w:themeColor="text1"/>
                <w:sz w:val="20"/>
                <w:szCs w:val="20"/>
                <w:lang w:val="bg-BG"/>
              </w:rPr>
            </w:pPr>
          </w:p>
          <w:p w14:paraId="28929FB6" w14:textId="77777777" w:rsidR="00ED4276" w:rsidRDefault="00ED4276" w:rsidP="00FD25E9">
            <w:pPr>
              <w:jc w:val="both"/>
              <w:rPr>
                <w:rFonts w:ascii="Verdana" w:hAnsi="Verdana"/>
                <w:color w:val="000000" w:themeColor="text1"/>
                <w:sz w:val="20"/>
                <w:szCs w:val="20"/>
                <w:lang w:val="bg-BG"/>
              </w:rPr>
            </w:pPr>
          </w:p>
          <w:p w14:paraId="28E0A2AD" w14:textId="77777777" w:rsidR="00ED4276" w:rsidRDefault="00ED4276" w:rsidP="00FD25E9">
            <w:pPr>
              <w:jc w:val="both"/>
              <w:rPr>
                <w:rFonts w:ascii="Verdana" w:hAnsi="Verdana"/>
                <w:color w:val="000000" w:themeColor="text1"/>
                <w:sz w:val="20"/>
                <w:szCs w:val="20"/>
                <w:lang w:val="bg-BG"/>
              </w:rPr>
            </w:pPr>
          </w:p>
          <w:p w14:paraId="07891264" w14:textId="77777777" w:rsidR="00ED4276" w:rsidRDefault="00ED4276" w:rsidP="00FD25E9">
            <w:pPr>
              <w:jc w:val="both"/>
              <w:rPr>
                <w:rFonts w:ascii="Verdana" w:hAnsi="Verdana"/>
                <w:color w:val="000000" w:themeColor="text1"/>
                <w:sz w:val="20"/>
                <w:szCs w:val="20"/>
                <w:lang w:val="bg-BG"/>
              </w:rPr>
            </w:pPr>
          </w:p>
          <w:p w14:paraId="1900FDD3" w14:textId="77777777" w:rsidR="00ED4276" w:rsidRDefault="00ED4276" w:rsidP="00FD25E9">
            <w:pPr>
              <w:jc w:val="both"/>
              <w:rPr>
                <w:rFonts w:ascii="Verdana" w:hAnsi="Verdana"/>
                <w:color w:val="000000" w:themeColor="text1"/>
                <w:sz w:val="20"/>
                <w:szCs w:val="20"/>
                <w:lang w:val="bg-BG"/>
              </w:rPr>
            </w:pPr>
          </w:p>
          <w:p w14:paraId="2EF56681" w14:textId="77777777" w:rsidR="00ED4276" w:rsidRDefault="00ED4276" w:rsidP="00FD25E9">
            <w:pPr>
              <w:jc w:val="both"/>
              <w:rPr>
                <w:rFonts w:ascii="Verdana" w:hAnsi="Verdana"/>
                <w:color w:val="000000" w:themeColor="text1"/>
                <w:sz w:val="20"/>
                <w:szCs w:val="20"/>
                <w:lang w:val="bg-BG"/>
              </w:rPr>
            </w:pPr>
          </w:p>
          <w:p w14:paraId="61069E4E" w14:textId="77777777" w:rsidR="00ED4276" w:rsidRDefault="00ED4276" w:rsidP="00FD25E9">
            <w:pPr>
              <w:jc w:val="both"/>
              <w:rPr>
                <w:rFonts w:ascii="Verdana" w:hAnsi="Verdana"/>
                <w:color w:val="000000" w:themeColor="text1"/>
                <w:sz w:val="20"/>
                <w:szCs w:val="20"/>
                <w:lang w:val="bg-BG"/>
              </w:rPr>
            </w:pPr>
          </w:p>
          <w:p w14:paraId="0A577FC4" w14:textId="77777777" w:rsidR="00ED4276" w:rsidRDefault="00ED4276" w:rsidP="00FD25E9">
            <w:pPr>
              <w:jc w:val="both"/>
              <w:rPr>
                <w:rFonts w:ascii="Verdana" w:hAnsi="Verdana"/>
                <w:color w:val="000000" w:themeColor="text1"/>
                <w:sz w:val="20"/>
                <w:szCs w:val="20"/>
                <w:lang w:val="bg-BG"/>
              </w:rPr>
            </w:pPr>
          </w:p>
          <w:p w14:paraId="2F43B4E3" w14:textId="77777777" w:rsidR="00ED4276" w:rsidRDefault="00ED4276" w:rsidP="00FD25E9">
            <w:pPr>
              <w:jc w:val="both"/>
              <w:rPr>
                <w:rFonts w:ascii="Verdana" w:hAnsi="Verdana"/>
                <w:color w:val="000000" w:themeColor="text1"/>
                <w:sz w:val="20"/>
                <w:szCs w:val="20"/>
                <w:lang w:val="bg-BG"/>
              </w:rPr>
            </w:pPr>
          </w:p>
          <w:p w14:paraId="50F4E07A" w14:textId="77777777" w:rsidR="00ED4276" w:rsidRDefault="00ED4276" w:rsidP="00FD25E9">
            <w:pPr>
              <w:jc w:val="both"/>
              <w:rPr>
                <w:rFonts w:ascii="Verdana" w:hAnsi="Verdana"/>
                <w:color w:val="000000" w:themeColor="text1"/>
                <w:sz w:val="20"/>
                <w:szCs w:val="20"/>
                <w:lang w:val="bg-BG"/>
              </w:rPr>
            </w:pPr>
          </w:p>
          <w:p w14:paraId="0FB01DF2" w14:textId="77777777" w:rsidR="00ED4276" w:rsidRDefault="00ED4276" w:rsidP="00FD25E9">
            <w:pPr>
              <w:jc w:val="both"/>
              <w:rPr>
                <w:rFonts w:ascii="Verdana" w:hAnsi="Verdana"/>
                <w:color w:val="000000" w:themeColor="text1"/>
                <w:sz w:val="20"/>
                <w:szCs w:val="20"/>
                <w:lang w:val="bg-BG"/>
              </w:rPr>
            </w:pPr>
          </w:p>
          <w:p w14:paraId="3D3BEB9A" w14:textId="77777777" w:rsidR="00ED4276" w:rsidRDefault="00ED4276" w:rsidP="00FD25E9">
            <w:pPr>
              <w:jc w:val="both"/>
              <w:rPr>
                <w:rFonts w:ascii="Verdana" w:hAnsi="Verdana"/>
                <w:color w:val="000000" w:themeColor="text1"/>
                <w:sz w:val="20"/>
                <w:szCs w:val="20"/>
                <w:lang w:val="bg-BG"/>
              </w:rPr>
            </w:pPr>
          </w:p>
          <w:p w14:paraId="6E92337D" w14:textId="77777777" w:rsidR="00ED4276" w:rsidRDefault="00ED4276" w:rsidP="00FD25E9">
            <w:pPr>
              <w:jc w:val="both"/>
              <w:rPr>
                <w:rFonts w:ascii="Verdana" w:hAnsi="Verdana"/>
                <w:color w:val="000000" w:themeColor="text1"/>
                <w:sz w:val="20"/>
                <w:szCs w:val="20"/>
                <w:lang w:val="bg-BG"/>
              </w:rPr>
            </w:pPr>
          </w:p>
          <w:p w14:paraId="745AC6C5" w14:textId="77777777" w:rsidR="00ED4276" w:rsidRDefault="00ED4276" w:rsidP="00FD25E9">
            <w:pPr>
              <w:jc w:val="both"/>
              <w:rPr>
                <w:rFonts w:ascii="Verdana" w:hAnsi="Verdana"/>
                <w:color w:val="000000" w:themeColor="text1"/>
                <w:sz w:val="20"/>
                <w:szCs w:val="20"/>
                <w:lang w:val="bg-BG"/>
              </w:rPr>
            </w:pPr>
          </w:p>
          <w:p w14:paraId="5F1988FD" w14:textId="77777777" w:rsidR="00ED4276" w:rsidRDefault="00ED4276" w:rsidP="00FD25E9">
            <w:pPr>
              <w:jc w:val="both"/>
              <w:rPr>
                <w:rFonts w:ascii="Verdana" w:hAnsi="Verdana"/>
                <w:color w:val="000000" w:themeColor="text1"/>
                <w:sz w:val="20"/>
                <w:szCs w:val="20"/>
                <w:lang w:val="bg-BG"/>
              </w:rPr>
            </w:pPr>
          </w:p>
          <w:p w14:paraId="058F6D6E" w14:textId="77777777" w:rsidR="00ED4276" w:rsidRDefault="00ED4276" w:rsidP="00FD25E9">
            <w:pPr>
              <w:jc w:val="both"/>
              <w:rPr>
                <w:rFonts w:ascii="Verdana" w:hAnsi="Verdana"/>
                <w:color w:val="000000" w:themeColor="text1"/>
                <w:sz w:val="20"/>
                <w:szCs w:val="20"/>
                <w:lang w:val="bg-BG"/>
              </w:rPr>
            </w:pPr>
          </w:p>
          <w:p w14:paraId="5D6B467F" w14:textId="77777777" w:rsidR="00ED4276" w:rsidRDefault="00ED4276" w:rsidP="00FD25E9">
            <w:pPr>
              <w:jc w:val="both"/>
              <w:rPr>
                <w:rFonts w:ascii="Verdana" w:hAnsi="Verdana"/>
                <w:color w:val="000000" w:themeColor="text1"/>
                <w:sz w:val="20"/>
                <w:szCs w:val="20"/>
                <w:lang w:val="bg-BG"/>
              </w:rPr>
            </w:pPr>
          </w:p>
          <w:p w14:paraId="79879F4C" w14:textId="77777777" w:rsidR="00ED4276" w:rsidRDefault="00ED4276" w:rsidP="00FD25E9">
            <w:pPr>
              <w:jc w:val="both"/>
              <w:rPr>
                <w:rFonts w:ascii="Verdana" w:hAnsi="Verdana"/>
                <w:color w:val="000000" w:themeColor="text1"/>
                <w:sz w:val="20"/>
                <w:szCs w:val="20"/>
                <w:lang w:val="bg-BG"/>
              </w:rPr>
            </w:pPr>
          </w:p>
          <w:p w14:paraId="3C2067C3" w14:textId="77777777" w:rsidR="00ED4276" w:rsidRDefault="00ED4276" w:rsidP="00FD25E9">
            <w:pPr>
              <w:jc w:val="both"/>
              <w:rPr>
                <w:rFonts w:ascii="Verdana" w:hAnsi="Verdana"/>
                <w:color w:val="000000" w:themeColor="text1"/>
                <w:sz w:val="20"/>
                <w:szCs w:val="20"/>
                <w:lang w:val="bg-BG"/>
              </w:rPr>
            </w:pPr>
          </w:p>
          <w:p w14:paraId="3174FAF2" w14:textId="77777777" w:rsidR="00ED4276" w:rsidRDefault="00ED4276" w:rsidP="00FD25E9">
            <w:pPr>
              <w:jc w:val="both"/>
              <w:rPr>
                <w:rFonts w:ascii="Verdana" w:hAnsi="Verdana"/>
                <w:color w:val="000000" w:themeColor="text1"/>
                <w:sz w:val="20"/>
                <w:szCs w:val="20"/>
                <w:lang w:val="bg-BG"/>
              </w:rPr>
            </w:pPr>
          </w:p>
          <w:p w14:paraId="7CCAFB84" w14:textId="77777777" w:rsidR="00ED4276" w:rsidRPr="00020296" w:rsidRDefault="00ED4276" w:rsidP="00FD25E9">
            <w:pPr>
              <w:jc w:val="both"/>
              <w:rPr>
                <w:rFonts w:ascii="Verdana" w:hAnsi="Verdana"/>
                <w:color w:val="000000" w:themeColor="text1"/>
                <w:sz w:val="20"/>
                <w:szCs w:val="20"/>
                <w:lang w:val="bg-BG"/>
              </w:rPr>
            </w:pPr>
          </w:p>
          <w:p w14:paraId="49E7B338" w14:textId="77777777" w:rsidR="00FD25E9" w:rsidRPr="00020296" w:rsidRDefault="00FD25E9" w:rsidP="00FD25E9">
            <w:pPr>
              <w:jc w:val="both"/>
              <w:rPr>
                <w:rFonts w:ascii="Verdana" w:hAnsi="Verdana"/>
                <w:color w:val="000000" w:themeColor="text1"/>
                <w:sz w:val="20"/>
                <w:szCs w:val="20"/>
                <w:lang w:val="bg-BG"/>
              </w:rPr>
            </w:pPr>
          </w:p>
          <w:p w14:paraId="58D359A3" w14:textId="77777777" w:rsidR="00FD25E9" w:rsidRPr="00020296" w:rsidRDefault="00FD25E9" w:rsidP="00FD25E9">
            <w:pPr>
              <w:jc w:val="both"/>
              <w:rPr>
                <w:rFonts w:ascii="Verdana" w:hAnsi="Verdana"/>
                <w:color w:val="000000" w:themeColor="text1"/>
                <w:sz w:val="20"/>
                <w:szCs w:val="20"/>
                <w:lang w:val="bg-BG"/>
              </w:rPr>
            </w:pPr>
          </w:p>
          <w:p w14:paraId="5E78D4DF" w14:textId="5E54AB38" w:rsidR="00FD25E9" w:rsidRPr="00326409" w:rsidRDefault="00FD25E9" w:rsidP="00ED4276">
            <w:pPr>
              <w:jc w:val="both"/>
              <w:rPr>
                <w:rFonts w:ascii="Verdana" w:hAnsi="Verdana"/>
                <w:color w:val="000000" w:themeColor="text1"/>
                <w:sz w:val="20"/>
                <w:szCs w:val="20"/>
              </w:rPr>
            </w:pPr>
          </w:p>
        </w:tc>
      </w:tr>
      <w:tr w:rsidR="00FD25E9" w:rsidRPr="00020296" w14:paraId="6F982EC6" w14:textId="77777777" w:rsidTr="00D26BAB">
        <w:trPr>
          <w:trHeight w:val="841"/>
        </w:trPr>
        <w:tc>
          <w:tcPr>
            <w:tcW w:w="930" w:type="dxa"/>
          </w:tcPr>
          <w:p w14:paraId="69C0DEF9"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lastRenderedPageBreak/>
              <w:t>4.</w:t>
            </w:r>
          </w:p>
        </w:tc>
        <w:tc>
          <w:tcPr>
            <w:tcW w:w="3203" w:type="dxa"/>
          </w:tcPr>
          <w:p w14:paraId="2736E401" w14:textId="66411147" w:rsidR="00FD25E9" w:rsidRPr="00020296" w:rsidRDefault="000E06F6" w:rsidP="00FD25E9">
            <w:pPr>
              <w:jc w:val="both"/>
              <w:rPr>
                <w:rFonts w:ascii="Verdana" w:hAnsi="Verdana"/>
                <w:b/>
                <w:bCs/>
                <w:sz w:val="20"/>
                <w:szCs w:val="20"/>
                <w:lang w:val="bg-BG"/>
              </w:rPr>
            </w:pPr>
            <w:r>
              <w:rPr>
                <w:rFonts w:ascii="Verdana" w:hAnsi="Verdana"/>
                <w:b/>
                <w:bCs/>
                <w:sz w:val="20"/>
                <w:szCs w:val="20"/>
                <w:lang w:val="bg-BG"/>
              </w:rPr>
              <w:t>Хранителни отпадъци</w:t>
            </w:r>
          </w:p>
        </w:tc>
        <w:tc>
          <w:tcPr>
            <w:tcW w:w="5076" w:type="dxa"/>
          </w:tcPr>
          <w:p w14:paraId="7FD5C344" w14:textId="2F0CA7CD"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Допустима цел</w:t>
            </w:r>
            <w:r w:rsidRPr="00020296">
              <w:rPr>
                <w:rFonts w:ascii="Verdana" w:hAnsi="Verdana"/>
                <w:sz w:val="20"/>
                <w:szCs w:val="20"/>
                <w:lang w:val="bg-BG"/>
              </w:rPr>
              <w:t xml:space="preserve"> на сделката: предотвратяване на храни</w:t>
            </w:r>
            <w:r w:rsidR="000E06F6">
              <w:rPr>
                <w:rFonts w:ascii="Verdana" w:hAnsi="Verdana"/>
                <w:sz w:val="20"/>
                <w:szCs w:val="20"/>
                <w:lang w:val="bg-BG"/>
              </w:rPr>
              <w:t>телни отпадъци, генерирани предимно</w:t>
            </w:r>
            <w:r w:rsidRPr="00020296">
              <w:rPr>
                <w:rFonts w:ascii="Verdana" w:hAnsi="Verdana"/>
                <w:sz w:val="20"/>
                <w:szCs w:val="20"/>
                <w:lang w:val="bg-BG"/>
              </w:rPr>
              <w:t xml:space="preserve"> в секторите на хотелиерството и ресторантьорството</w:t>
            </w:r>
            <w:r w:rsidR="00B329CC">
              <w:rPr>
                <w:rFonts w:ascii="Verdana" w:hAnsi="Verdana"/>
                <w:sz w:val="20"/>
                <w:szCs w:val="20"/>
              </w:rPr>
              <w:t>.</w:t>
            </w:r>
            <w:r w:rsidRPr="00020296">
              <w:rPr>
                <w:rFonts w:ascii="Verdana" w:hAnsi="Verdana"/>
                <w:sz w:val="20"/>
                <w:szCs w:val="20"/>
                <w:lang w:val="bg-BG"/>
              </w:rPr>
              <w:t xml:space="preserve"> </w:t>
            </w:r>
          </w:p>
          <w:p w14:paraId="46B0FDCA"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 xml:space="preserve">Примери за допустими дейности/инвестиции: </w:t>
            </w:r>
          </w:p>
          <w:p w14:paraId="0F05126A" w14:textId="77777777" w:rsidR="00FD25E9"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а.</w:t>
            </w:r>
            <w:r w:rsidRPr="00020296">
              <w:rPr>
                <w:rFonts w:ascii="Verdana" w:hAnsi="Verdana"/>
                <w:sz w:val="20"/>
                <w:szCs w:val="20"/>
                <w:lang w:val="bg-BG"/>
              </w:rPr>
              <w:t xml:space="preserve"> </w:t>
            </w:r>
            <w:r w:rsidRPr="00020296">
              <w:rPr>
                <w:rFonts w:ascii="Verdana" w:hAnsi="Verdana"/>
                <w:color w:val="000000" w:themeColor="text1"/>
                <w:sz w:val="20"/>
                <w:szCs w:val="20"/>
                <w:lang w:val="bg-BG"/>
              </w:rPr>
              <w:t>закупуване, доставка, монтаж на контейнери, машини и оборудване за разделно събиране и рециклиране на хранителни отпадъци на място;</w:t>
            </w:r>
            <w:r w:rsidRPr="00020296">
              <w:rPr>
                <w:rFonts w:ascii="Verdana" w:hAnsi="Verdana"/>
                <w:sz w:val="20"/>
                <w:szCs w:val="20"/>
                <w:lang w:val="bg-BG"/>
              </w:rPr>
              <w:t xml:space="preserve"> </w:t>
            </w:r>
          </w:p>
          <w:p w14:paraId="4B777163" w14:textId="77777777" w:rsidR="00D26BAB" w:rsidRDefault="00D26BAB" w:rsidP="00D26BAB">
            <w:pPr>
              <w:ind w:firstLine="431"/>
              <w:contextualSpacing/>
              <w:jc w:val="both"/>
              <w:rPr>
                <w:rFonts w:ascii="Verdana" w:hAnsi="Verdana"/>
                <w:sz w:val="20"/>
                <w:szCs w:val="20"/>
                <w:lang w:val="bg-BG"/>
              </w:rPr>
            </w:pPr>
            <w:r w:rsidRPr="00D26BAB">
              <w:rPr>
                <w:rFonts w:ascii="Verdana" w:hAnsi="Verdana"/>
                <w:b/>
                <w:bCs/>
                <w:sz w:val="20"/>
                <w:szCs w:val="20"/>
                <w:lang w:val="bg-BG"/>
              </w:rPr>
              <w:t>б.</w:t>
            </w:r>
            <w:r>
              <w:rPr>
                <w:rFonts w:ascii="Verdana" w:hAnsi="Verdana"/>
                <w:sz w:val="20"/>
                <w:szCs w:val="20"/>
                <w:lang w:val="bg-BG"/>
              </w:rPr>
              <w:t xml:space="preserve"> </w:t>
            </w:r>
            <w:r w:rsidR="00FD25E9" w:rsidRPr="00020296">
              <w:rPr>
                <w:rFonts w:ascii="Verdana" w:hAnsi="Verdana"/>
                <w:sz w:val="20"/>
                <w:szCs w:val="20"/>
                <w:lang w:val="bg-BG"/>
              </w:rPr>
              <w:t xml:space="preserve">закупуване и доставка на ново оборудване за кухни и ресторанти; </w:t>
            </w:r>
          </w:p>
          <w:p w14:paraId="021BFBA4" w14:textId="204358F6"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в.</w:t>
            </w:r>
            <w:r w:rsidRPr="00020296">
              <w:rPr>
                <w:rFonts w:ascii="Verdana" w:hAnsi="Verdana"/>
                <w:sz w:val="20"/>
                <w:szCs w:val="20"/>
                <w:lang w:val="bg-BG"/>
              </w:rPr>
              <w:t xml:space="preserve"> изграждане, модернизация и монтаж на специални съоръжения за третиране на разделно събрани </w:t>
            </w:r>
            <w:r w:rsidR="000E06F6">
              <w:rPr>
                <w:rFonts w:ascii="Verdana" w:hAnsi="Verdana"/>
                <w:sz w:val="20"/>
                <w:szCs w:val="20"/>
                <w:lang w:val="bg-BG"/>
              </w:rPr>
              <w:t xml:space="preserve">биологични </w:t>
            </w:r>
            <w:r w:rsidRPr="00020296">
              <w:rPr>
                <w:rFonts w:ascii="Verdana" w:hAnsi="Verdana"/>
                <w:sz w:val="20"/>
                <w:szCs w:val="20"/>
                <w:lang w:val="bg-BG"/>
              </w:rPr>
              <w:t xml:space="preserve">отпадъци чрез </w:t>
            </w:r>
            <w:r w:rsidRPr="000E06F6">
              <w:rPr>
                <w:rFonts w:ascii="Verdana" w:hAnsi="Verdana"/>
                <w:sz w:val="20"/>
                <w:szCs w:val="20"/>
                <w:lang w:val="bg-BG"/>
              </w:rPr>
              <w:t>анаеробно разграждане</w:t>
            </w:r>
            <w:r w:rsidRPr="00020296">
              <w:rPr>
                <w:rFonts w:ascii="Verdana" w:hAnsi="Verdana"/>
                <w:sz w:val="20"/>
                <w:szCs w:val="20"/>
                <w:lang w:val="bg-BG"/>
              </w:rPr>
              <w:t xml:space="preserve">; </w:t>
            </w:r>
          </w:p>
          <w:p w14:paraId="58A0537F" w14:textId="77777777"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г.</w:t>
            </w:r>
            <w:r w:rsidRPr="00020296">
              <w:rPr>
                <w:rFonts w:ascii="Verdana" w:hAnsi="Verdana"/>
                <w:sz w:val="20"/>
                <w:szCs w:val="20"/>
                <w:lang w:val="bg-BG"/>
              </w:rPr>
              <w:t xml:space="preserve"> инвестиции в предотвратяване на натрупването на излишъци от храни, включително чрез ИКТ приложения и канали за доставка; </w:t>
            </w:r>
          </w:p>
          <w:p w14:paraId="0B2B8653" w14:textId="76F7B5B1"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д.</w:t>
            </w:r>
            <w:r w:rsidRPr="00020296">
              <w:rPr>
                <w:rFonts w:ascii="Verdana" w:hAnsi="Verdana"/>
                <w:sz w:val="20"/>
                <w:szCs w:val="20"/>
                <w:lang w:val="bg-BG"/>
              </w:rPr>
              <w:t xml:space="preserve"> инвестиции в преработката на нереализирани храни в нови хранителни продукти и на храни с изтекъл срок на годност за производството на фуражи; </w:t>
            </w:r>
          </w:p>
          <w:p w14:paraId="5B2C0573" w14:textId="77777777"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е.</w:t>
            </w:r>
            <w:r w:rsidRPr="00020296">
              <w:rPr>
                <w:rFonts w:ascii="Verdana" w:hAnsi="Verdana"/>
                <w:sz w:val="20"/>
                <w:szCs w:val="20"/>
                <w:lang w:val="bg-BG"/>
              </w:rPr>
              <w:t xml:space="preserve"> закупуване, доставка, монтаж на съоръжения и оборудване за избягване на загуба на храна поради неблагоприятни метеорологични условия, складиране, съхранение и/или опаковане; </w:t>
            </w:r>
          </w:p>
          <w:p w14:paraId="070C40F0" w14:textId="77777777" w:rsidR="00D26BAB"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ж.</w:t>
            </w:r>
            <w:r w:rsidRPr="00020296">
              <w:rPr>
                <w:rFonts w:ascii="Verdana" w:hAnsi="Verdana"/>
                <w:sz w:val="20"/>
                <w:szCs w:val="20"/>
                <w:lang w:val="bg-BG"/>
              </w:rPr>
              <w:t xml:space="preserve"> инвестиции в повторната употреба на излишъци от храни за консумация от човека чрез мрежи за преразпределение/</w:t>
            </w:r>
            <w:proofErr w:type="spellStart"/>
            <w:r w:rsidRPr="00020296">
              <w:rPr>
                <w:rFonts w:ascii="Verdana" w:hAnsi="Verdana"/>
                <w:sz w:val="20"/>
                <w:szCs w:val="20"/>
                <w:lang w:val="bg-BG"/>
              </w:rPr>
              <w:t>редистрибуция</w:t>
            </w:r>
            <w:proofErr w:type="spellEnd"/>
            <w:r w:rsidRPr="00020296">
              <w:rPr>
                <w:rFonts w:ascii="Verdana" w:hAnsi="Verdana"/>
                <w:sz w:val="20"/>
                <w:szCs w:val="20"/>
                <w:lang w:val="bg-BG"/>
              </w:rPr>
              <w:t xml:space="preserve"> и хранителни банки, при спазване на  правилата за безопасност и хигиена;  </w:t>
            </w:r>
          </w:p>
          <w:p w14:paraId="384BDB76" w14:textId="51D2CCC3" w:rsidR="00FD25E9" w:rsidRPr="00020296" w:rsidRDefault="00FD25E9" w:rsidP="00D26BAB">
            <w:pPr>
              <w:ind w:firstLine="431"/>
              <w:contextualSpacing/>
              <w:jc w:val="both"/>
              <w:rPr>
                <w:rFonts w:ascii="Verdana" w:hAnsi="Verdana"/>
                <w:sz w:val="20"/>
                <w:szCs w:val="20"/>
                <w:lang w:val="bg-BG"/>
              </w:rPr>
            </w:pPr>
            <w:r w:rsidRPr="00020296">
              <w:rPr>
                <w:rFonts w:ascii="Verdana" w:hAnsi="Verdana"/>
                <w:b/>
                <w:bCs/>
                <w:sz w:val="20"/>
                <w:szCs w:val="20"/>
                <w:lang w:val="bg-BG"/>
              </w:rPr>
              <w:t>з.</w:t>
            </w:r>
            <w:r w:rsidRPr="00020296">
              <w:rPr>
                <w:rFonts w:ascii="Verdana" w:hAnsi="Verdana"/>
                <w:sz w:val="20"/>
                <w:szCs w:val="20"/>
                <w:lang w:val="bg-BG"/>
              </w:rPr>
              <w:t xml:space="preserve"> </w:t>
            </w:r>
            <w:r w:rsidRPr="000D297C">
              <w:rPr>
                <w:rFonts w:ascii="Verdana" w:hAnsi="Verdana"/>
                <w:sz w:val="20"/>
                <w:szCs w:val="20"/>
                <w:lang w:val="bg-BG"/>
              </w:rPr>
              <w:t>инвестиции в ревалоризация</w:t>
            </w:r>
            <w:r w:rsidRPr="00020296">
              <w:rPr>
                <w:rFonts w:ascii="Verdana" w:hAnsi="Verdana"/>
                <w:sz w:val="20"/>
                <w:szCs w:val="20"/>
                <w:lang w:val="bg-BG"/>
              </w:rPr>
              <w:t xml:space="preserve"> i) </w:t>
            </w:r>
            <w:r w:rsidR="00517679">
              <w:rPr>
                <w:rFonts w:ascii="Verdana" w:hAnsi="Verdana"/>
                <w:sz w:val="20"/>
                <w:szCs w:val="20"/>
                <w:lang w:val="bg-BG"/>
              </w:rPr>
              <w:t xml:space="preserve">странични продукти от </w:t>
            </w:r>
            <w:r w:rsidRPr="00020296">
              <w:rPr>
                <w:rFonts w:ascii="Verdana" w:hAnsi="Verdana"/>
                <w:sz w:val="20"/>
                <w:szCs w:val="20"/>
                <w:lang w:val="bg-BG"/>
              </w:rPr>
              <w:t xml:space="preserve">преработката на храни и ii) хранителни отпадъци в продукти с добавена стойност чрез извличане и </w:t>
            </w:r>
            <w:r w:rsidRPr="00020296">
              <w:rPr>
                <w:rFonts w:ascii="Verdana" w:hAnsi="Verdana"/>
                <w:sz w:val="20"/>
                <w:szCs w:val="20"/>
                <w:lang w:val="bg-BG"/>
              </w:rPr>
              <w:lastRenderedPageBreak/>
              <w:t xml:space="preserve">оползотворяване на компоненти за </w:t>
            </w:r>
            <w:r w:rsidR="004E593A" w:rsidRPr="005E0B81">
              <w:rPr>
                <w:rFonts w:ascii="Verdana" w:hAnsi="Verdana"/>
                <w:sz w:val="20"/>
                <w:szCs w:val="20"/>
                <w:lang w:val="bg-BG"/>
              </w:rPr>
              <w:t>употребата им в производството/</w:t>
            </w:r>
            <w:r w:rsidRPr="00020296">
              <w:rPr>
                <w:rFonts w:ascii="Verdana" w:hAnsi="Verdana"/>
                <w:sz w:val="20"/>
                <w:szCs w:val="20"/>
                <w:lang w:val="bg-BG"/>
              </w:rPr>
              <w:t xml:space="preserve">(напр. козметика и хранителни добавки, </w:t>
            </w:r>
            <w:r w:rsidR="00517679">
              <w:rPr>
                <w:rFonts w:ascii="Verdana" w:hAnsi="Verdana"/>
                <w:sz w:val="20"/>
                <w:szCs w:val="20"/>
                <w:lang w:val="bg-BG"/>
              </w:rPr>
              <w:t>консервант</w:t>
            </w:r>
            <w:r w:rsidR="00EF1F71">
              <w:rPr>
                <w:rFonts w:ascii="Verdana" w:hAnsi="Verdana"/>
                <w:sz w:val="20"/>
                <w:szCs w:val="20"/>
                <w:lang w:val="bg-BG"/>
              </w:rPr>
              <w:t>и, опаковъчни</w:t>
            </w:r>
            <w:r w:rsidRPr="00020296">
              <w:rPr>
                <w:rFonts w:ascii="Verdana" w:hAnsi="Verdana"/>
                <w:sz w:val="20"/>
                <w:szCs w:val="20"/>
                <w:lang w:val="bg-BG"/>
              </w:rPr>
              <w:t xml:space="preserve">, фармацевтични </w:t>
            </w:r>
            <w:r w:rsidR="00EF1F71">
              <w:rPr>
                <w:rFonts w:ascii="Verdana" w:hAnsi="Verdana"/>
                <w:sz w:val="20"/>
                <w:szCs w:val="20"/>
                <w:lang w:val="bg-BG"/>
              </w:rPr>
              <w:t>и</w:t>
            </w:r>
            <w:r w:rsidRPr="00020296">
              <w:rPr>
                <w:rFonts w:ascii="Verdana" w:hAnsi="Verdana"/>
                <w:sz w:val="20"/>
                <w:szCs w:val="20"/>
                <w:lang w:val="bg-BG"/>
              </w:rPr>
              <w:t xml:space="preserve"> био</w:t>
            </w:r>
            <w:r w:rsidR="00517679">
              <w:rPr>
                <w:rFonts w:ascii="Verdana" w:hAnsi="Verdana"/>
                <w:sz w:val="20"/>
                <w:szCs w:val="20"/>
                <w:lang w:val="bg-BG"/>
              </w:rPr>
              <w:t>-продукти</w:t>
            </w:r>
            <w:r w:rsidRPr="00020296">
              <w:rPr>
                <w:rFonts w:ascii="Verdana" w:hAnsi="Verdana"/>
                <w:sz w:val="20"/>
                <w:szCs w:val="20"/>
                <w:lang w:val="bg-BG"/>
              </w:rPr>
              <w:t>, торове, фуражи и др.).</w:t>
            </w:r>
          </w:p>
        </w:tc>
        <w:tc>
          <w:tcPr>
            <w:tcW w:w="4865" w:type="dxa"/>
          </w:tcPr>
          <w:p w14:paraId="512F0CFE"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 xml:space="preserve">Оценката се основава на: </w:t>
            </w:r>
          </w:p>
          <w:p w14:paraId="15123EEC"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Декларация за целите на сделката, включително описание на инвестицията, и</w:t>
            </w:r>
          </w:p>
          <w:p w14:paraId="7804A49F"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xml:space="preserve">• Описание на проекта, съдържащо обосновка за допустима цел на заема, и </w:t>
            </w:r>
          </w:p>
          <w:p w14:paraId="652C4D23" w14:textId="0E4966C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xml:space="preserve">• Договори с предприятия от други отрасли, </w:t>
            </w:r>
            <w:r w:rsidRPr="00CD40D0">
              <w:rPr>
                <w:rFonts w:ascii="Verdana" w:hAnsi="Verdana"/>
                <w:color w:val="000000" w:themeColor="text1"/>
                <w:sz w:val="20"/>
                <w:szCs w:val="20"/>
                <w:lang w:val="bg-BG"/>
              </w:rPr>
              <w:t>вкл. Българска хранителна банка</w:t>
            </w:r>
            <w:r w:rsidR="00CD40D0">
              <w:rPr>
                <w:rFonts w:ascii="Verdana" w:hAnsi="Verdana"/>
                <w:color w:val="000000" w:themeColor="text1"/>
                <w:sz w:val="20"/>
                <w:szCs w:val="20"/>
                <w:lang w:val="bg-BG"/>
              </w:rPr>
              <w:t>.</w:t>
            </w:r>
          </w:p>
        </w:tc>
      </w:tr>
      <w:bookmarkEnd w:id="0"/>
    </w:tbl>
    <w:p w14:paraId="17677CBA" w14:textId="77777777" w:rsidR="00FD25E9" w:rsidRPr="00020296" w:rsidRDefault="00FD25E9" w:rsidP="00D26BAB">
      <w:pPr>
        <w:rPr>
          <w:rFonts w:ascii="Verdana" w:hAnsi="Verdana"/>
          <w:color w:val="000000" w:themeColor="text1"/>
          <w:kern w:val="0"/>
          <w:sz w:val="20"/>
          <w:szCs w:val="20"/>
          <w14:ligatures w14:val="none"/>
        </w:rPr>
      </w:pPr>
    </w:p>
    <w:p w14:paraId="7828B273" w14:textId="77777777" w:rsidR="00FD25E9" w:rsidRPr="00020296" w:rsidRDefault="00FD25E9" w:rsidP="00FD25E9">
      <w:pPr>
        <w:ind w:left="-567" w:firstLine="426"/>
        <w:jc w:val="both"/>
        <w:rPr>
          <w:rFonts w:ascii="Verdana" w:eastAsiaTheme="majorEastAsia" w:hAnsi="Verdana" w:cstheme="majorBidi"/>
          <w:b/>
          <w:bCs/>
          <w:color w:val="000000" w:themeColor="text1"/>
          <w:kern w:val="0"/>
          <w:sz w:val="20"/>
          <w:szCs w:val="20"/>
          <w14:ligatures w14:val="none"/>
        </w:rPr>
      </w:pPr>
      <w:r w:rsidRPr="00020296">
        <w:rPr>
          <w:rFonts w:ascii="Verdana" w:eastAsiaTheme="majorEastAsia" w:hAnsi="Verdana" w:cstheme="majorBidi"/>
          <w:b/>
          <w:bCs/>
          <w:color w:val="000000" w:themeColor="text1"/>
          <w:kern w:val="0"/>
          <w:sz w:val="20"/>
          <w:szCs w:val="20"/>
          <w14:ligatures w14:val="none"/>
        </w:rPr>
        <w:t>I.2. Проекти за чист въздух</w:t>
      </w:r>
    </w:p>
    <w:tbl>
      <w:tblPr>
        <w:tblStyle w:val="TableGrid"/>
        <w:tblpPr w:leftFromText="180" w:rightFromText="180" w:vertAnchor="text" w:horzAnchor="margin" w:tblpXSpec="center" w:tblpY="196"/>
        <w:tblW w:w="14074" w:type="dxa"/>
        <w:tblLook w:val="04A0" w:firstRow="1" w:lastRow="0" w:firstColumn="1" w:lastColumn="0" w:noHBand="0" w:noVBand="1"/>
      </w:tblPr>
      <w:tblGrid>
        <w:gridCol w:w="704"/>
        <w:gridCol w:w="3429"/>
        <w:gridCol w:w="5076"/>
        <w:gridCol w:w="4865"/>
      </w:tblGrid>
      <w:tr w:rsidR="00FD25E9" w:rsidRPr="00020296" w14:paraId="26DF8FCB" w14:textId="77777777" w:rsidTr="000B4FB6">
        <w:tc>
          <w:tcPr>
            <w:tcW w:w="704" w:type="dxa"/>
            <w:shd w:val="clear" w:color="auto" w:fill="D3F5FD"/>
          </w:tcPr>
          <w:p w14:paraId="4C52DF89" w14:textId="77777777" w:rsidR="00FD25E9" w:rsidRPr="00020296" w:rsidRDefault="00FD25E9" w:rsidP="00FD25E9">
            <w:pPr>
              <w:rPr>
                <w:rFonts w:ascii="Verdana" w:hAnsi="Verdana"/>
                <w:b/>
                <w:bCs/>
                <w:color w:val="000000" w:themeColor="text1"/>
                <w:sz w:val="20"/>
                <w:szCs w:val="20"/>
                <w:lang w:val="bg-BG"/>
              </w:rPr>
            </w:pPr>
          </w:p>
        </w:tc>
        <w:tc>
          <w:tcPr>
            <w:tcW w:w="3429" w:type="dxa"/>
            <w:shd w:val="clear" w:color="auto" w:fill="D3F5FD"/>
          </w:tcPr>
          <w:p w14:paraId="22566B0E" w14:textId="77777777" w:rsidR="00FD25E9" w:rsidRPr="00020296" w:rsidRDefault="00FD25E9" w:rsidP="00FD25E9">
            <w:pPr>
              <w:jc w:val="cente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Критерии</w:t>
            </w:r>
          </w:p>
          <w:p w14:paraId="6855BB38" w14:textId="77777777" w:rsidR="00FD25E9" w:rsidRPr="00020296" w:rsidRDefault="00FD25E9" w:rsidP="00FD25E9">
            <w:pPr>
              <w:rPr>
                <w:rFonts w:ascii="Verdana" w:hAnsi="Verdana"/>
                <w:b/>
                <w:bCs/>
                <w:color w:val="000000" w:themeColor="text1"/>
                <w:sz w:val="20"/>
                <w:szCs w:val="20"/>
                <w:lang w:val="bg-BG"/>
              </w:rPr>
            </w:pPr>
          </w:p>
        </w:tc>
        <w:tc>
          <w:tcPr>
            <w:tcW w:w="5076" w:type="dxa"/>
            <w:shd w:val="clear" w:color="auto" w:fill="D3F5FD"/>
          </w:tcPr>
          <w:p w14:paraId="3BFC49F5" w14:textId="77777777" w:rsidR="00FD25E9" w:rsidRPr="00020296" w:rsidRDefault="00FD25E9" w:rsidP="00FD25E9">
            <w:pPr>
              <w:jc w:val="cente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Описание</w:t>
            </w:r>
          </w:p>
        </w:tc>
        <w:tc>
          <w:tcPr>
            <w:tcW w:w="4865" w:type="dxa"/>
            <w:shd w:val="clear" w:color="auto" w:fill="D3F5FD"/>
          </w:tcPr>
          <w:p w14:paraId="58AE0415" w14:textId="77777777" w:rsidR="00FD25E9" w:rsidRPr="00020296" w:rsidRDefault="00FD25E9" w:rsidP="00FD25E9">
            <w:pPr>
              <w:jc w:val="cente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Потвърждение за допустимост</w:t>
            </w:r>
          </w:p>
        </w:tc>
      </w:tr>
      <w:tr w:rsidR="00FD25E9" w:rsidRPr="00020296" w14:paraId="5DCE97A9" w14:textId="77777777" w:rsidTr="000B4FB6">
        <w:tc>
          <w:tcPr>
            <w:tcW w:w="704" w:type="dxa"/>
          </w:tcPr>
          <w:p w14:paraId="699C2361"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t>1.</w:t>
            </w:r>
          </w:p>
        </w:tc>
        <w:tc>
          <w:tcPr>
            <w:tcW w:w="3429" w:type="dxa"/>
          </w:tcPr>
          <w:p w14:paraId="260628C4" w14:textId="77777777" w:rsidR="00FD25E9" w:rsidRPr="002E5EE0" w:rsidRDefault="00FD25E9" w:rsidP="00FD25E9">
            <w:pPr>
              <w:ind w:left="360"/>
              <w:jc w:val="both"/>
              <w:rPr>
                <w:rFonts w:ascii="Verdana" w:hAnsi="Verdana"/>
                <w:b/>
                <w:bCs/>
                <w:color w:val="000000" w:themeColor="text1"/>
                <w:sz w:val="20"/>
                <w:szCs w:val="20"/>
                <w:lang w:val="bg-BG"/>
              </w:rPr>
            </w:pPr>
            <w:r w:rsidRPr="002E5EE0">
              <w:rPr>
                <w:rFonts w:ascii="Verdana" w:hAnsi="Verdana"/>
                <w:b/>
                <w:bCs/>
                <w:sz w:val="20"/>
                <w:szCs w:val="20"/>
                <w:lang w:val="bg-BG"/>
              </w:rPr>
              <w:t>По-екологични средства за отопление в домакинствата</w:t>
            </w:r>
          </w:p>
        </w:tc>
        <w:tc>
          <w:tcPr>
            <w:tcW w:w="5076" w:type="dxa"/>
          </w:tcPr>
          <w:p w14:paraId="5556A997" w14:textId="1A1CB5E3"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Допустима цел на сделката:</w:t>
            </w:r>
            <w:r w:rsidRPr="00020296">
              <w:rPr>
                <w:rFonts w:ascii="Verdana" w:hAnsi="Verdana"/>
                <w:sz w:val="20"/>
                <w:szCs w:val="20"/>
                <w:lang w:val="bg-BG"/>
              </w:rPr>
              <w:t xml:space="preserve"> преминаване от твърди горива към по-екологични средства за отопление в домакинствата</w:t>
            </w:r>
            <w:r w:rsidR="00970C00">
              <w:rPr>
                <w:rFonts w:ascii="Verdana" w:hAnsi="Verdana"/>
                <w:sz w:val="20"/>
                <w:szCs w:val="20"/>
              </w:rPr>
              <w:t>.</w:t>
            </w:r>
            <w:r w:rsidRPr="00020296">
              <w:rPr>
                <w:rFonts w:ascii="Verdana" w:hAnsi="Verdana"/>
                <w:sz w:val="20"/>
                <w:szCs w:val="20"/>
                <w:lang w:val="bg-BG"/>
              </w:rPr>
              <w:t xml:space="preserve"> </w:t>
            </w:r>
          </w:p>
          <w:p w14:paraId="78B4DD25" w14:textId="77777777" w:rsidR="00FD25E9" w:rsidRPr="00020296" w:rsidRDefault="00FD25E9" w:rsidP="00FD25E9">
            <w:pPr>
              <w:jc w:val="both"/>
              <w:rPr>
                <w:rFonts w:ascii="Verdana" w:hAnsi="Verdana"/>
                <w:sz w:val="20"/>
                <w:szCs w:val="20"/>
                <w:lang w:val="bg-BG"/>
              </w:rPr>
            </w:pPr>
          </w:p>
          <w:p w14:paraId="4D94C5BC" w14:textId="77777777" w:rsidR="00FD25E9" w:rsidRPr="00020296" w:rsidRDefault="00FD25E9" w:rsidP="00FD25E9">
            <w:pPr>
              <w:jc w:val="both"/>
              <w:rPr>
                <w:rFonts w:ascii="Verdana" w:hAnsi="Verdana"/>
                <w:b/>
                <w:bCs/>
                <w:sz w:val="20"/>
                <w:szCs w:val="20"/>
                <w:lang w:val="bg-BG"/>
              </w:rPr>
            </w:pPr>
            <w:r w:rsidRPr="00020296">
              <w:rPr>
                <w:rFonts w:ascii="Verdana" w:hAnsi="Verdana"/>
                <w:b/>
                <w:bCs/>
                <w:sz w:val="20"/>
                <w:szCs w:val="20"/>
                <w:lang w:val="bg-BG"/>
              </w:rPr>
              <w:t xml:space="preserve">Примери за допустими дейности: </w:t>
            </w:r>
          </w:p>
          <w:p w14:paraId="5F728959" w14:textId="77777777" w:rsidR="00FD25E9" w:rsidRPr="00020296" w:rsidRDefault="00FD25E9" w:rsidP="00FD25E9">
            <w:pPr>
              <w:jc w:val="both"/>
              <w:rPr>
                <w:rFonts w:ascii="Verdana" w:hAnsi="Verdana"/>
                <w:sz w:val="20"/>
                <w:szCs w:val="20"/>
                <w:lang w:val="bg-BG"/>
              </w:rPr>
            </w:pPr>
          </w:p>
          <w:p w14:paraId="480C032F"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Разходи за закупуване, доставка и монтаж и свързаните с тях строителни и консултантски услуги за: </w:t>
            </w:r>
          </w:p>
          <w:p w14:paraId="0FE2F27A"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Битови отоплителни уреди и устройства; </w:t>
            </w:r>
          </w:p>
          <w:p w14:paraId="107CE1FA"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Битови отоплителни системи; </w:t>
            </w:r>
          </w:p>
          <w:p w14:paraId="21F5FB61"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 Битово отоплително оборудване.  </w:t>
            </w:r>
          </w:p>
          <w:p w14:paraId="74B97D9E"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По-екологичният характер на средствата за отопление може да бъде установен въз основа на тяхното съответствие с изискванията за екопроектиране съгласно следните неизчерпателно изброени правни актове:</w:t>
            </w:r>
          </w:p>
          <w:p w14:paraId="0B151E3F" w14:textId="77777777" w:rsidR="00FD25E9" w:rsidRDefault="00FD25E9" w:rsidP="00AA2A2A">
            <w:pPr>
              <w:numPr>
                <w:ilvl w:val="0"/>
                <w:numId w:val="2"/>
              </w:numPr>
              <w:ind w:left="0" w:firstLine="42"/>
              <w:contextualSpacing/>
              <w:jc w:val="both"/>
              <w:rPr>
                <w:rFonts w:ascii="Verdana" w:hAnsi="Verdana"/>
                <w:sz w:val="20"/>
                <w:szCs w:val="20"/>
                <w:lang w:val="bg-BG"/>
              </w:rPr>
            </w:pPr>
            <w:r w:rsidRPr="00020296">
              <w:rPr>
                <w:rFonts w:ascii="Verdana" w:hAnsi="Verdana"/>
                <w:sz w:val="20"/>
                <w:szCs w:val="20"/>
                <w:lang w:val="bg-BG"/>
              </w:rPr>
              <w:t xml:space="preserve">Регламент (ЕС) № 206/2012 на Комисията от 6 март 2012 г. за прилагане на Директива 2009/125/ЕО на Европейския парламент и на Съвета по отношение на изискванията за екопроектиране на климатизатори и вентилатори за разхлаждане; </w:t>
            </w:r>
          </w:p>
          <w:p w14:paraId="44361680" w14:textId="652D2206" w:rsidR="00FD25E9"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Регламент (ЕС)</w:t>
            </w:r>
            <w:r w:rsidR="00AA2A2A">
              <w:rPr>
                <w:rFonts w:ascii="Verdana" w:hAnsi="Verdana"/>
                <w:sz w:val="20"/>
                <w:szCs w:val="20"/>
                <w:lang w:val="bg-BG"/>
              </w:rPr>
              <w:t xml:space="preserve"> </w:t>
            </w:r>
            <w:r w:rsidRPr="00AA2A2A">
              <w:rPr>
                <w:rFonts w:ascii="Verdana" w:hAnsi="Verdana"/>
                <w:sz w:val="20"/>
                <w:szCs w:val="20"/>
                <w:lang w:val="bg-BG"/>
              </w:rPr>
              <w:t xml:space="preserve">2015/1188 на Комисията от 28 април 2015 г. за прилагане на Директива 2009/125/ЕО на Европейския парламент и на Съвета  по отношение на изискванията за екопроектиране на локални отоплителни топлоизточници. </w:t>
            </w:r>
          </w:p>
          <w:p w14:paraId="6A0A0E81" w14:textId="77777777" w:rsidR="00FD25E9"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lastRenderedPageBreak/>
              <w:t xml:space="preserve">Делегиран регламент (ЕС) 2015/1186 от 24 април 2015 г. за допълване на Директива 2010/30/ЕС на Европейския парламент и на Съвета по отношение на енергийното етикетиране на локални отоплителни топлоизточници;  </w:t>
            </w:r>
          </w:p>
          <w:p w14:paraId="1EDB5B2F" w14:textId="77777777" w:rsidR="00FD25E9"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 xml:space="preserve">Регламент (ЕС) № 813/2013 на Комисията от 2 август 2013 година за прилагане на Директива 2009/125/ЕО на Европейския парламент и на Съвета по отношение на </w:t>
            </w:r>
            <w:r w:rsidRPr="00AA2A2A">
              <w:rPr>
                <w:lang w:val="bg-BG"/>
              </w:rPr>
              <w:t xml:space="preserve"> </w:t>
            </w:r>
            <w:r w:rsidRPr="00AA2A2A">
              <w:rPr>
                <w:rFonts w:ascii="Verdana" w:hAnsi="Verdana"/>
                <w:sz w:val="20"/>
                <w:szCs w:val="20"/>
                <w:lang w:val="bg-BG"/>
              </w:rPr>
              <w:t>изисквания за екопроектиране на отоплителни топлоизточници и комбинирани топлоизточници;</w:t>
            </w:r>
          </w:p>
          <w:p w14:paraId="6045D843" w14:textId="77777777" w:rsidR="00FD25E9"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 xml:space="preserve">Делегиран регламент (ЕС) № 811/2013 на Комисията от 18 февруари 2013 година за допълване на Директива 2010/30/ЕС на Европейския парламент и на Съвета по отношение на енергийното етикетиране на отоплителни топлоизточници, комбинирани топлоизточници, комплекти от отоплителен топлоизточник, регулатор на температурата и слънчево съоръжение и комплекти от комбиниран топлоизточник, регулатор на температура и слънчево съоръжение. </w:t>
            </w:r>
          </w:p>
          <w:p w14:paraId="72867966" w14:textId="77777777" w:rsidR="00FD25E9" w:rsidRPr="00AA2A2A" w:rsidRDefault="00FD25E9" w:rsidP="00AA2A2A">
            <w:pPr>
              <w:numPr>
                <w:ilvl w:val="0"/>
                <w:numId w:val="2"/>
              </w:numPr>
              <w:ind w:left="0" w:firstLine="42"/>
              <w:contextualSpacing/>
              <w:jc w:val="both"/>
              <w:rPr>
                <w:rFonts w:ascii="Verdana" w:hAnsi="Verdana"/>
                <w:sz w:val="20"/>
                <w:szCs w:val="20"/>
                <w:lang w:val="bg-BG"/>
              </w:rPr>
            </w:pPr>
            <w:r w:rsidRPr="00AA2A2A">
              <w:rPr>
                <w:rFonts w:ascii="Verdana" w:hAnsi="Verdana"/>
                <w:sz w:val="20"/>
                <w:szCs w:val="20"/>
                <w:lang w:val="bg-BG"/>
              </w:rPr>
              <w:t>Регламент (ЕС) 2016/2281 НА КОМИСИЯТА от 30 ноември 2016 година за прилагане на Директива 2009/125/ЕО на Европейския парламент и на Съвета за създаване на рамка за определяне на изискванията за екопроектиране към продукти, свързани с енергопотреблението, по отношение на изискванията за екопроектиране на въздухоотоплители продукти, охладителни продукти, високотемпературни технологични охладители на течности и вентилаторни конвектори.</w:t>
            </w:r>
          </w:p>
          <w:p w14:paraId="2BEC2FF2"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Подкрепата по сделката може да се използва от индивидуални собственици, ползватели и/или обитатели на отделни жилищни единици или части от тях или от собственици, </w:t>
            </w:r>
            <w:r w:rsidRPr="00020296">
              <w:rPr>
                <w:rFonts w:ascii="Verdana" w:hAnsi="Verdana"/>
                <w:sz w:val="20"/>
                <w:szCs w:val="20"/>
                <w:lang w:val="bg-BG"/>
              </w:rPr>
              <w:lastRenderedPageBreak/>
              <w:t xml:space="preserve">ползватели и/или обитатели на повече от една жилищна единица, групирани заедно. </w:t>
            </w:r>
          </w:p>
          <w:p w14:paraId="1EF8345A" w14:textId="77777777" w:rsidR="00FD25E9" w:rsidRPr="00020296" w:rsidRDefault="00FD25E9" w:rsidP="00FD25E9">
            <w:pPr>
              <w:jc w:val="both"/>
              <w:rPr>
                <w:rFonts w:ascii="Verdana" w:hAnsi="Verdana"/>
                <w:sz w:val="20"/>
                <w:szCs w:val="20"/>
                <w:lang w:val="bg-BG"/>
              </w:rPr>
            </w:pPr>
          </w:p>
          <w:p w14:paraId="32FD2794"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Уреди, системи или устройства, които използват източници на енергия от твърди изкопаеми горива, не са допустими, дори когато отговарят на изискванията за екопроектиране. За да се избегне съмнение, биоенергията, биогоривата и възобновяемите енергийни източници са допустими.</w:t>
            </w:r>
          </w:p>
          <w:p w14:paraId="307F011B" w14:textId="77777777" w:rsidR="00FD25E9" w:rsidRPr="00020296" w:rsidRDefault="00FD25E9" w:rsidP="00FD25E9">
            <w:pPr>
              <w:jc w:val="both"/>
              <w:rPr>
                <w:rFonts w:ascii="Verdana" w:hAnsi="Verdana"/>
                <w:sz w:val="20"/>
                <w:szCs w:val="20"/>
                <w:lang w:val="bg-BG"/>
              </w:rPr>
            </w:pPr>
          </w:p>
        </w:tc>
        <w:tc>
          <w:tcPr>
            <w:tcW w:w="4865" w:type="dxa"/>
          </w:tcPr>
          <w:p w14:paraId="135A24FB"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lastRenderedPageBreak/>
              <w:t xml:space="preserve">Оценката се основава на: </w:t>
            </w:r>
          </w:p>
          <w:p w14:paraId="04495F32" w14:textId="6539698B"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xml:space="preserve">• Декларация за предназначението на сделката, представена от </w:t>
            </w:r>
            <w:r w:rsidR="00B91A3A">
              <w:rPr>
                <w:rFonts w:ascii="Verdana" w:hAnsi="Verdana"/>
                <w:color w:val="000000" w:themeColor="text1"/>
                <w:sz w:val="20"/>
                <w:szCs w:val="20"/>
                <w:lang w:val="bg-BG"/>
              </w:rPr>
              <w:t>КП</w:t>
            </w:r>
            <w:r w:rsidRPr="00020296">
              <w:rPr>
                <w:rFonts w:ascii="Verdana" w:hAnsi="Verdana"/>
                <w:color w:val="000000" w:themeColor="text1"/>
                <w:sz w:val="20"/>
                <w:szCs w:val="20"/>
                <w:lang w:val="bg-BG"/>
              </w:rPr>
              <w:t xml:space="preserve">; и </w:t>
            </w:r>
          </w:p>
          <w:p w14:paraId="0DD5A283" w14:textId="01625366"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 Маркировка</w:t>
            </w:r>
            <w:r w:rsidR="00B91A3A">
              <w:rPr>
                <w:rFonts w:ascii="Verdana" w:hAnsi="Verdana"/>
                <w:color w:val="000000" w:themeColor="text1"/>
                <w:sz w:val="20"/>
                <w:szCs w:val="20"/>
                <w:lang w:val="bg-BG"/>
              </w:rPr>
              <w:t xml:space="preserve"> за съответствие</w:t>
            </w:r>
            <w:r w:rsidRPr="00020296">
              <w:rPr>
                <w:rFonts w:ascii="Verdana" w:hAnsi="Verdana"/>
                <w:color w:val="000000" w:themeColor="text1"/>
                <w:sz w:val="20"/>
                <w:szCs w:val="20"/>
                <w:lang w:val="bg-BG"/>
              </w:rPr>
              <w:t>, ЕО декларация за съответствие или техническа документация от производителя в съответствие с Директива 2009/125/ЕО и Закона за техническите изисквания към продуктите или линк към официалния уебсайт, на който е публикувана техническа информация за продукта</w:t>
            </w:r>
            <w:r w:rsidR="00B91A3A">
              <w:rPr>
                <w:rFonts w:ascii="Verdana" w:hAnsi="Verdana"/>
                <w:color w:val="000000" w:themeColor="text1"/>
                <w:sz w:val="20"/>
                <w:szCs w:val="20"/>
                <w:lang w:val="bg-BG"/>
              </w:rPr>
              <w:t>.</w:t>
            </w:r>
          </w:p>
          <w:p w14:paraId="57C8288C" w14:textId="77777777" w:rsidR="00FD25E9" w:rsidRPr="00020296" w:rsidRDefault="00FD25E9" w:rsidP="00FD25E9">
            <w:pPr>
              <w:jc w:val="both"/>
              <w:rPr>
                <w:rFonts w:ascii="Verdana" w:hAnsi="Verdana"/>
                <w:color w:val="000000" w:themeColor="text1"/>
                <w:sz w:val="20"/>
                <w:szCs w:val="20"/>
                <w:lang w:val="bg-BG"/>
              </w:rPr>
            </w:pPr>
          </w:p>
          <w:p w14:paraId="34C85C1A" w14:textId="77777777" w:rsidR="00FD25E9" w:rsidRPr="00020296" w:rsidRDefault="00FD25E9" w:rsidP="00FD25E9">
            <w:pPr>
              <w:jc w:val="both"/>
              <w:rPr>
                <w:rFonts w:ascii="Verdana" w:hAnsi="Verdana"/>
                <w:color w:val="000000" w:themeColor="text1"/>
                <w:sz w:val="20"/>
                <w:szCs w:val="20"/>
                <w:lang w:val="bg-BG"/>
              </w:rPr>
            </w:pPr>
          </w:p>
          <w:p w14:paraId="058211BD" w14:textId="77777777" w:rsidR="00FD25E9" w:rsidRPr="00020296" w:rsidRDefault="00FD25E9" w:rsidP="00FD25E9">
            <w:pPr>
              <w:jc w:val="both"/>
              <w:rPr>
                <w:rFonts w:ascii="Verdana" w:hAnsi="Verdana"/>
                <w:color w:val="000000" w:themeColor="text1"/>
                <w:sz w:val="20"/>
                <w:szCs w:val="20"/>
                <w:lang w:val="bg-BG"/>
              </w:rPr>
            </w:pPr>
          </w:p>
          <w:p w14:paraId="69EF2D4A" w14:textId="77777777" w:rsidR="00FD25E9" w:rsidRPr="00020296" w:rsidRDefault="00FD25E9" w:rsidP="00FD25E9">
            <w:pPr>
              <w:jc w:val="both"/>
              <w:rPr>
                <w:rFonts w:ascii="Verdana" w:hAnsi="Verdana"/>
                <w:color w:val="000000" w:themeColor="text1"/>
                <w:sz w:val="20"/>
                <w:szCs w:val="20"/>
                <w:lang w:val="bg-BG"/>
              </w:rPr>
            </w:pPr>
          </w:p>
          <w:p w14:paraId="17A9617A" w14:textId="77777777" w:rsidR="00FD25E9" w:rsidRPr="00020296" w:rsidRDefault="00FD25E9" w:rsidP="00FD25E9">
            <w:pPr>
              <w:jc w:val="both"/>
              <w:rPr>
                <w:rFonts w:ascii="Verdana" w:hAnsi="Verdana"/>
                <w:color w:val="000000" w:themeColor="text1"/>
                <w:sz w:val="20"/>
                <w:szCs w:val="20"/>
                <w:lang w:val="bg-BG"/>
              </w:rPr>
            </w:pPr>
          </w:p>
          <w:p w14:paraId="580D46E2" w14:textId="77777777" w:rsidR="00FD25E9" w:rsidRPr="00020296" w:rsidRDefault="00FD25E9" w:rsidP="00FD25E9">
            <w:pPr>
              <w:jc w:val="both"/>
              <w:rPr>
                <w:rFonts w:ascii="Verdana" w:hAnsi="Verdana"/>
                <w:color w:val="000000" w:themeColor="text1"/>
                <w:sz w:val="20"/>
                <w:szCs w:val="20"/>
                <w:lang w:val="bg-BG"/>
              </w:rPr>
            </w:pPr>
          </w:p>
          <w:p w14:paraId="10652379" w14:textId="77777777" w:rsidR="00FD25E9" w:rsidRPr="00020296" w:rsidRDefault="00FD25E9" w:rsidP="00FD25E9">
            <w:pPr>
              <w:jc w:val="both"/>
              <w:rPr>
                <w:rFonts w:ascii="Verdana" w:hAnsi="Verdana"/>
                <w:color w:val="000000" w:themeColor="text1"/>
                <w:sz w:val="20"/>
                <w:szCs w:val="20"/>
                <w:lang w:val="bg-BG"/>
              </w:rPr>
            </w:pPr>
          </w:p>
          <w:p w14:paraId="130E847E" w14:textId="77777777" w:rsidR="00FD25E9" w:rsidRPr="00020296" w:rsidRDefault="00FD25E9" w:rsidP="00FD25E9">
            <w:pPr>
              <w:jc w:val="both"/>
              <w:rPr>
                <w:rFonts w:ascii="Verdana" w:hAnsi="Verdana"/>
                <w:color w:val="000000" w:themeColor="text1"/>
                <w:sz w:val="20"/>
                <w:szCs w:val="20"/>
                <w:lang w:val="bg-BG"/>
              </w:rPr>
            </w:pPr>
          </w:p>
          <w:p w14:paraId="2EFD9DB5" w14:textId="77777777" w:rsidR="00FD25E9" w:rsidRPr="00020296" w:rsidRDefault="00FD25E9" w:rsidP="00FD25E9">
            <w:pPr>
              <w:jc w:val="both"/>
              <w:rPr>
                <w:rFonts w:ascii="Verdana" w:hAnsi="Verdana"/>
                <w:color w:val="000000" w:themeColor="text1"/>
                <w:sz w:val="20"/>
                <w:szCs w:val="20"/>
                <w:lang w:val="bg-BG"/>
              </w:rPr>
            </w:pPr>
          </w:p>
          <w:p w14:paraId="5297EA9D" w14:textId="77777777" w:rsidR="00FD25E9" w:rsidRPr="00020296" w:rsidRDefault="00FD25E9" w:rsidP="00FD25E9">
            <w:pPr>
              <w:jc w:val="both"/>
              <w:rPr>
                <w:rFonts w:ascii="Verdana" w:hAnsi="Verdana"/>
                <w:color w:val="000000" w:themeColor="text1"/>
                <w:sz w:val="20"/>
                <w:szCs w:val="20"/>
                <w:lang w:val="bg-BG"/>
              </w:rPr>
            </w:pPr>
          </w:p>
          <w:p w14:paraId="29107C47" w14:textId="77777777" w:rsidR="00FD25E9" w:rsidRPr="00020296" w:rsidRDefault="00FD25E9" w:rsidP="00FD25E9">
            <w:pPr>
              <w:jc w:val="both"/>
              <w:rPr>
                <w:rFonts w:ascii="Verdana" w:hAnsi="Verdana"/>
                <w:color w:val="000000" w:themeColor="text1"/>
                <w:sz w:val="20"/>
                <w:szCs w:val="20"/>
                <w:lang w:val="bg-BG"/>
              </w:rPr>
            </w:pPr>
          </w:p>
          <w:p w14:paraId="787C7134" w14:textId="77777777" w:rsidR="00FD25E9" w:rsidRPr="00020296" w:rsidRDefault="00FD25E9" w:rsidP="00FD25E9">
            <w:pPr>
              <w:jc w:val="both"/>
              <w:rPr>
                <w:rFonts w:ascii="Verdana" w:hAnsi="Verdana"/>
                <w:color w:val="000000" w:themeColor="text1"/>
                <w:sz w:val="20"/>
                <w:szCs w:val="20"/>
                <w:lang w:val="bg-BG"/>
              </w:rPr>
            </w:pPr>
          </w:p>
          <w:p w14:paraId="590FC7AF" w14:textId="77777777" w:rsidR="00FD25E9" w:rsidRPr="00020296" w:rsidRDefault="00FD25E9" w:rsidP="00FD25E9">
            <w:pPr>
              <w:jc w:val="both"/>
              <w:rPr>
                <w:rFonts w:ascii="Verdana" w:hAnsi="Verdana"/>
                <w:color w:val="000000" w:themeColor="text1"/>
                <w:sz w:val="20"/>
                <w:szCs w:val="20"/>
                <w:lang w:val="bg-BG"/>
              </w:rPr>
            </w:pPr>
          </w:p>
          <w:p w14:paraId="4D6C5EB6" w14:textId="77777777" w:rsidR="00FD25E9" w:rsidRPr="00020296" w:rsidRDefault="00FD25E9" w:rsidP="00FD25E9">
            <w:pPr>
              <w:jc w:val="both"/>
              <w:rPr>
                <w:rFonts w:ascii="Verdana" w:hAnsi="Verdana"/>
                <w:color w:val="000000" w:themeColor="text1"/>
                <w:sz w:val="20"/>
                <w:szCs w:val="20"/>
                <w:lang w:val="bg-BG"/>
              </w:rPr>
            </w:pPr>
            <w:r w:rsidRPr="00020296">
              <w:rPr>
                <w:rFonts w:ascii="Verdana" w:hAnsi="Verdana"/>
                <w:color w:val="000000" w:themeColor="text1"/>
                <w:sz w:val="20"/>
                <w:szCs w:val="20"/>
                <w:lang w:val="bg-BG"/>
              </w:rPr>
              <w:tab/>
            </w:r>
          </w:p>
          <w:p w14:paraId="517A59A9" w14:textId="77777777" w:rsidR="00FD25E9" w:rsidRPr="00020296" w:rsidRDefault="00FD25E9" w:rsidP="00FD25E9">
            <w:pPr>
              <w:jc w:val="both"/>
              <w:rPr>
                <w:rFonts w:ascii="Verdana" w:hAnsi="Verdana"/>
                <w:color w:val="000000" w:themeColor="text1"/>
                <w:sz w:val="20"/>
                <w:szCs w:val="20"/>
                <w:lang w:val="bg-BG"/>
              </w:rPr>
            </w:pPr>
          </w:p>
        </w:tc>
      </w:tr>
      <w:tr w:rsidR="00FD25E9" w:rsidRPr="00020296" w14:paraId="51E25F42" w14:textId="77777777" w:rsidTr="000B4FB6">
        <w:tc>
          <w:tcPr>
            <w:tcW w:w="704" w:type="dxa"/>
          </w:tcPr>
          <w:p w14:paraId="599D247B" w14:textId="77777777" w:rsidR="00FD25E9" w:rsidRPr="00020296" w:rsidRDefault="00FD25E9" w:rsidP="00FD25E9">
            <w:pPr>
              <w:rPr>
                <w:rFonts w:ascii="Verdana" w:hAnsi="Verdana"/>
                <w:b/>
                <w:bCs/>
                <w:color w:val="000000" w:themeColor="text1"/>
                <w:sz w:val="20"/>
                <w:szCs w:val="20"/>
                <w:lang w:val="bg-BG"/>
              </w:rPr>
            </w:pPr>
            <w:r w:rsidRPr="00020296">
              <w:rPr>
                <w:rFonts w:ascii="Verdana" w:hAnsi="Verdana"/>
                <w:b/>
                <w:bCs/>
                <w:color w:val="000000" w:themeColor="text1"/>
                <w:sz w:val="20"/>
                <w:szCs w:val="20"/>
                <w:lang w:val="bg-BG"/>
              </w:rPr>
              <w:lastRenderedPageBreak/>
              <w:t>2.</w:t>
            </w:r>
          </w:p>
        </w:tc>
        <w:tc>
          <w:tcPr>
            <w:tcW w:w="3429" w:type="dxa"/>
          </w:tcPr>
          <w:p w14:paraId="7C8D66B6" w14:textId="77777777" w:rsidR="00FD25E9" w:rsidRPr="00D83949" w:rsidRDefault="00FD25E9" w:rsidP="00FD25E9">
            <w:pPr>
              <w:ind w:left="360"/>
              <w:jc w:val="both"/>
              <w:rPr>
                <w:b/>
                <w:bCs/>
                <w:lang w:val="bg-BG"/>
              </w:rPr>
            </w:pPr>
            <w:r w:rsidRPr="00D83949">
              <w:rPr>
                <w:rFonts w:ascii="Verdana" w:hAnsi="Verdana"/>
                <w:b/>
                <w:bCs/>
                <w:sz w:val="20"/>
                <w:szCs w:val="20"/>
                <w:lang w:val="bg-BG"/>
              </w:rPr>
              <w:t xml:space="preserve">Превозни средства с нулеви емисии </w:t>
            </w:r>
          </w:p>
        </w:tc>
        <w:tc>
          <w:tcPr>
            <w:tcW w:w="5076" w:type="dxa"/>
          </w:tcPr>
          <w:p w14:paraId="57AA40C3" w14:textId="77777777"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Допустима цел на сделката</w:t>
            </w:r>
            <w:r w:rsidRPr="00020296">
              <w:rPr>
                <w:rFonts w:ascii="Verdana" w:hAnsi="Verdana"/>
                <w:sz w:val="20"/>
                <w:szCs w:val="20"/>
                <w:lang w:val="bg-BG"/>
              </w:rPr>
              <w:t xml:space="preserve">: електрически превозни средства (за работни цели) и свързаната с тях инфраструктура. </w:t>
            </w:r>
          </w:p>
          <w:p w14:paraId="3983615E" w14:textId="65658BD2" w:rsidR="00FD25E9" w:rsidRPr="00020296" w:rsidRDefault="00FD25E9" w:rsidP="00FD25E9">
            <w:pPr>
              <w:jc w:val="both"/>
              <w:rPr>
                <w:rFonts w:ascii="Verdana" w:hAnsi="Verdana"/>
                <w:sz w:val="20"/>
                <w:szCs w:val="20"/>
                <w:lang w:val="bg-BG"/>
              </w:rPr>
            </w:pPr>
            <w:r w:rsidRPr="00020296">
              <w:rPr>
                <w:rFonts w:ascii="Verdana" w:hAnsi="Verdana"/>
                <w:b/>
                <w:bCs/>
                <w:sz w:val="20"/>
                <w:szCs w:val="20"/>
                <w:lang w:val="bg-BG"/>
              </w:rPr>
              <w:t>Допустими инвестиции</w:t>
            </w:r>
            <w:r w:rsidRPr="00020296">
              <w:rPr>
                <w:rFonts w:ascii="Verdana" w:hAnsi="Verdana"/>
                <w:sz w:val="20"/>
                <w:szCs w:val="20"/>
                <w:lang w:val="bg-BG"/>
              </w:rPr>
              <w:t xml:space="preserve"> по този критерий са леки превозни средства, </w:t>
            </w:r>
            <w:r w:rsidR="00E47AA7">
              <w:rPr>
                <w:rFonts w:ascii="Verdana" w:hAnsi="Verdana"/>
                <w:sz w:val="20"/>
                <w:szCs w:val="20"/>
                <w:lang w:val="bg-BG"/>
              </w:rPr>
              <w:t>товарни</w:t>
            </w:r>
            <w:r w:rsidRPr="00020296">
              <w:rPr>
                <w:rFonts w:ascii="Verdana" w:hAnsi="Verdana"/>
                <w:sz w:val="20"/>
                <w:szCs w:val="20"/>
                <w:lang w:val="bg-BG"/>
              </w:rPr>
              <w:t xml:space="preserve"> превозни средства и </w:t>
            </w:r>
            <w:r w:rsidR="00E47AA7">
              <w:rPr>
                <w:rFonts w:ascii="Verdana" w:hAnsi="Verdana"/>
                <w:sz w:val="20"/>
                <w:szCs w:val="20"/>
                <w:lang w:val="bg-BG"/>
              </w:rPr>
              <w:t>тежки</w:t>
            </w:r>
            <w:r w:rsidRPr="00020296">
              <w:rPr>
                <w:rFonts w:ascii="Verdana" w:hAnsi="Verdana"/>
                <w:sz w:val="20"/>
                <w:szCs w:val="20"/>
                <w:lang w:val="bg-BG"/>
              </w:rPr>
              <w:t xml:space="preserve"> превозни средства от категории M1, M2, N1, M3, N2, N3 или L, както са определени в Регламент (ЕС) 2018/858 и Регламент (ЕС) № 168/2013 (за категория L). </w:t>
            </w:r>
          </w:p>
          <w:p w14:paraId="003B158A" w14:textId="5984E1DF"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t xml:space="preserve">Електрическите превозни средства и електрическите превозни средства с горивни </w:t>
            </w:r>
            <w:r w:rsidR="00987A50">
              <w:rPr>
                <w:rFonts w:ascii="Verdana" w:hAnsi="Verdana"/>
                <w:sz w:val="20"/>
                <w:szCs w:val="20"/>
                <w:lang w:val="bg-BG"/>
              </w:rPr>
              <w:t>клетки</w:t>
            </w:r>
            <w:r w:rsidRPr="00020296">
              <w:rPr>
                <w:rFonts w:ascii="Verdana" w:hAnsi="Verdana"/>
                <w:sz w:val="20"/>
                <w:szCs w:val="20"/>
                <w:lang w:val="bg-BG"/>
              </w:rPr>
              <w:t xml:space="preserve"> са допустими </w:t>
            </w:r>
            <w:r w:rsidR="00517809" w:rsidRPr="000E0185">
              <w:rPr>
                <w:rFonts w:ascii="Verdana" w:hAnsi="Verdana"/>
                <w:sz w:val="20"/>
                <w:szCs w:val="20"/>
                <w:lang w:val="bg-BG"/>
              </w:rPr>
              <w:t>по презумпция</w:t>
            </w:r>
            <w:r w:rsidR="000E0185">
              <w:rPr>
                <w:rFonts w:ascii="Verdana" w:hAnsi="Verdana"/>
                <w:sz w:val="20"/>
                <w:szCs w:val="20"/>
              </w:rPr>
              <w:t>.</w:t>
            </w:r>
            <w:r w:rsidRPr="00020296">
              <w:rPr>
                <w:rFonts w:ascii="Verdana" w:hAnsi="Verdana"/>
                <w:sz w:val="20"/>
                <w:szCs w:val="20"/>
                <w:lang w:val="bg-BG"/>
              </w:rPr>
              <w:t xml:space="preserve"> </w:t>
            </w:r>
          </w:p>
          <w:p w14:paraId="75B6000F" w14:textId="517D754D" w:rsidR="00FD25E9" w:rsidRPr="00020296" w:rsidRDefault="00517809" w:rsidP="00FD25E9">
            <w:pPr>
              <w:jc w:val="both"/>
              <w:rPr>
                <w:rFonts w:ascii="Verdana" w:hAnsi="Verdana"/>
                <w:sz w:val="20"/>
                <w:szCs w:val="20"/>
                <w:lang w:val="bg-BG"/>
              </w:rPr>
            </w:pPr>
            <w:r>
              <w:rPr>
                <w:rFonts w:ascii="Verdana" w:hAnsi="Verdana"/>
                <w:sz w:val="20"/>
                <w:szCs w:val="20"/>
                <w:lang w:val="bg-BG"/>
              </w:rPr>
              <w:t>В допълнение, с</w:t>
            </w:r>
            <w:r w:rsidR="00FD25E9" w:rsidRPr="00020296">
              <w:rPr>
                <w:rFonts w:ascii="Verdana" w:hAnsi="Verdana"/>
                <w:sz w:val="20"/>
                <w:szCs w:val="20"/>
                <w:lang w:val="bg-BG"/>
              </w:rPr>
              <w:t xml:space="preserve">ледните превозни средства </w:t>
            </w:r>
            <w:r>
              <w:rPr>
                <w:rFonts w:ascii="Verdana" w:hAnsi="Verdana"/>
                <w:sz w:val="20"/>
                <w:szCs w:val="20"/>
                <w:lang w:val="bg-BG"/>
              </w:rPr>
              <w:t>следва да се считат също за допустими</w:t>
            </w:r>
            <w:r w:rsidR="00FD25E9" w:rsidRPr="00020296">
              <w:rPr>
                <w:rFonts w:ascii="Verdana" w:hAnsi="Verdana"/>
                <w:sz w:val="20"/>
                <w:szCs w:val="20"/>
                <w:lang w:val="bg-BG"/>
              </w:rPr>
              <w:t xml:space="preserve">: </w:t>
            </w:r>
          </w:p>
          <w:p w14:paraId="622D30BE" w14:textId="3CA7AE62" w:rsidR="00FD25E9" w:rsidRPr="00020296" w:rsidRDefault="00F87442" w:rsidP="00FD25E9">
            <w:pPr>
              <w:numPr>
                <w:ilvl w:val="0"/>
                <w:numId w:val="2"/>
              </w:numPr>
              <w:contextualSpacing/>
              <w:jc w:val="both"/>
              <w:rPr>
                <w:rFonts w:ascii="Verdana" w:hAnsi="Verdana"/>
                <w:sz w:val="20"/>
                <w:szCs w:val="20"/>
                <w:lang w:val="bg-BG"/>
              </w:rPr>
            </w:pPr>
            <w:r>
              <w:rPr>
                <w:rFonts w:ascii="Verdana" w:hAnsi="Verdana"/>
                <w:sz w:val="20"/>
                <w:szCs w:val="20"/>
                <w:lang w:val="bg-BG"/>
              </w:rPr>
              <w:t>лекотоварните</w:t>
            </w:r>
            <w:r w:rsidR="00FD25E9" w:rsidRPr="00020296">
              <w:rPr>
                <w:rFonts w:ascii="Verdana" w:hAnsi="Verdana"/>
                <w:sz w:val="20"/>
                <w:szCs w:val="20"/>
                <w:lang w:val="bg-BG"/>
              </w:rPr>
              <w:t xml:space="preserve"> превозни средства с нулеви емисии на</w:t>
            </w:r>
            <w:r w:rsidR="00701D4F">
              <w:rPr>
                <w:rFonts w:ascii="Verdana" w:hAnsi="Verdana"/>
                <w:sz w:val="20"/>
                <w:szCs w:val="20"/>
              </w:rPr>
              <w:t xml:space="preserve"> </w:t>
            </w:r>
            <w:r w:rsidR="00701D4F">
              <w:rPr>
                <w:rFonts w:ascii="Verdana" w:hAnsi="Verdana"/>
                <w:sz w:val="20"/>
                <w:szCs w:val="20"/>
                <w:lang w:val="bg-BG"/>
              </w:rPr>
              <w:t>отработен</w:t>
            </w:r>
            <w:r w:rsidR="00FD25E9" w:rsidRPr="00020296">
              <w:rPr>
                <w:rFonts w:ascii="Verdana" w:hAnsi="Verdana"/>
                <w:sz w:val="20"/>
                <w:szCs w:val="20"/>
                <w:lang w:val="bg-BG"/>
              </w:rPr>
              <w:t xml:space="preserve"> CO2, определени в съответствие с изискванията</w:t>
            </w:r>
            <w:r w:rsidR="00A72B15">
              <w:rPr>
                <w:rFonts w:ascii="Verdana" w:hAnsi="Verdana"/>
                <w:sz w:val="20"/>
                <w:szCs w:val="20"/>
                <w:lang w:val="bg-BG"/>
              </w:rPr>
              <w:t xml:space="preserve"> на </w:t>
            </w:r>
            <w:r w:rsidR="00FD25E9" w:rsidRPr="00020296">
              <w:rPr>
                <w:rFonts w:ascii="Verdana" w:hAnsi="Verdana"/>
                <w:sz w:val="20"/>
                <w:szCs w:val="20"/>
                <w:lang w:val="bg-BG"/>
              </w:rPr>
              <w:t xml:space="preserve"> Регламент (ЕС) 2017/1151 на Комисията, и</w:t>
            </w:r>
          </w:p>
          <w:p w14:paraId="7AB3C375" w14:textId="77777777" w:rsidR="00FD25E9" w:rsidRPr="00020296" w:rsidRDefault="00FD25E9" w:rsidP="00FD25E9">
            <w:pPr>
              <w:numPr>
                <w:ilvl w:val="0"/>
                <w:numId w:val="2"/>
              </w:numPr>
              <w:contextualSpacing/>
              <w:jc w:val="both"/>
              <w:rPr>
                <w:rFonts w:ascii="Verdana" w:hAnsi="Verdana"/>
                <w:sz w:val="20"/>
                <w:szCs w:val="20"/>
                <w:lang w:val="bg-BG"/>
              </w:rPr>
            </w:pPr>
            <w:r w:rsidRPr="00020296">
              <w:rPr>
                <w:rFonts w:ascii="Verdana" w:hAnsi="Verdana"/>
                <w:sz w:val="20"/>
                <w:szCs w:val="20"/>
                <w:lang w:val="bg-BG"/>
              </w:rPr>
              <w:t xml:space="preserve">тежкотоварни превозни средства: тежкотоварно превозно  средство с нулеви емисии съгласно определението в член 4, точка 5 от Директива 2009/33/ЕО или съответно в член 3, точка 11 от Регламент (ЕС) 2019/1242. </w:t>
            </w:r>
          </w:p>
          <w:p w14:paraId="5D5E68EC" w14:textId="3D4A2EB7" w:rsidR="00FD25E9" w:rsidRPr="00041CC6" w:rsidRDefault="00FD25E9" w:rsidP="00FD25E9">
            <w:pPr>
              <w:jc w:val="both"/>
              <w:rPr>
                <w:rFonts w:ascii="Verdana" w:hAnsi="Verdana"/>
                <w:sz w:val="20"/>
                <w:szCs w:val="20"/>
              </w:rPr>
            </w:pPr>
            <w:r w:rsidRPr="00F036BF">
              <w:rPr>
                <w:rFonts w:ascii="Verdana" w:hAnsi="Verdana"/>
                <w:color w:val="000000" w:themeColor="text1"/>
                <w:sz w:val="20"/>
                <w:szCs w:val="20"/>
                <w:lang w:val="bg-BG"/>
              </w:rPr>
              <w:t>Създаването,</w:t>
            </w:r>
            <w:r w:rsidR="007A236D">
              <w:rPr>
                <w:rFonts w:ascii="Verdana" w:hAnsi="Verdana"/>
                <w:color w:val="000000" w:themeColor="text1"/>
                <w:sz w:val="20"/>
                <w:szCs w:val="20"/>
              </w:rPr>
              <w:t xml:space="preserve"> </w:t>
            </w:r>
            <w:r w:rsidRPr="00F036BF">
              <w:rPr>
                <w:rFonts w:ascii="Verdana" w:hAnsi="Verdana"/>
                <w:color w:val="000000" w:themeColor="text1"/>
                <w:sz w:val="20"/>
                <w:szCs w:val="20"/>
                <w:lang w:val="bg-BG"/>
              </w:rPr>
              <w:t xml:space="preserve">инсталирането, модернизирането, закупуването и строителството във връзка със станциите за зареждане на електрически превозни средства и свързаната с тях инфраструктура </w:t>
            </w:r>
            <w:r w:rsidRPr="00F036BF">
              <w:rPr>
                <w:rFonts w:ascii="Verdana" w:hAnsi="Verdana"/>
                <w:color w:val="000000" w:themeColor="text1"/>
                <w:sz w:val="20"/>
                <w:szCs w:val="20"/>
                <w:lang w:val="bg-BG"/>
              </w:rPr>
              <w:lastRenderedPageBreak/>
              <w:t>за електрически превозни средства са допустими за всички видове превозни средства (автомобили, микробуси, камиони, автобуси и др.)</w:t>
            </w:r>
            <w:r w:rsidR="00041CC6">
              <w:rPr>
                <w:rFonts w:ascii="Verdana" w:hAnsi="Verdana"/>
                <w:color w:val="000000" w:themeColor="text1"/>
                <w:sz w:val="20"/>
                <w:szCs w:val="20"/>
              </w:rPr>
              <w:t>.</w:t>
            </w:r>
          </w:p>
        </w:tc>
        <w:tc>
          <w:tcPr>
            <w:tcW w:w="4865" w:type="dxa"/>
          </w:tcPr>
          <w:p w14:paraId="09EC04AC" w14:textId="77777777" w:rsidR="00FD25E9" w:rsidRPr="00020296" w:rsidRDefault="00FD25E9" w:rsidP="00FD25E9">
            <w:pPr>
              <w:jc w:val="both"/>
              <w:rPr>
                <w:rFonts w:ascii="Verdana" w:hAnsi="Verdana"/>
                <w:sz w:val="20"/>
                <w:szCs w:val="20"/>
                <w:lang w:val="bg-BG"/>
              </w:rPr>
            </w:pPr>
            <w:r w:rsidRPr="00020296">
              <w:rPr>
                <w:rFonts w:ascii="Verdana" w:hAnsi="Verdana"/>
                <w:sz w:val="20"/>
                <w:szCs w:val="20"/>
                <w:lang w:val="bg-BG"/>
              </w:rPr>
              <w:lastRenderedPageBreak/>
              <w:t xml:space="preserve">Потвърждаването на съответствието се основава на </w:t>
            </w:r>
          </w:p>
          <w:p w14:paraId="3E7BF348" w14:textId="77777777" w:rsidR="00FD25E9" w:rsidRPr="00020296" w:rsidRDefault="00FD25E9" w:rsidP="00FD25E9">
            <w:pPr>
              <w:numPr>
                <w:ilvl w:val="0"/>
                <w:numId w:val="9"/>
              </w:numPr>
              <w:contextualSpacing/>
              <w:jc w:val="both"/>
              <w:rPr>
                <w:rFonts w:ascii="Verdana" w:hAnsi="Verdana"/>
                <w:sz w:val="20"/>
                <w:szCs w:val="20"/>
                <w:lang w:val="bg-BG"/>
              </w:rPr>
            </w:pPr>
            <w:r w:rsidRPr="00020296">
              <w:rPr>
                <w:rFonts w:ascii="Verdana" w:hAnsi="Verdana"/>
                <w:sz w:val="20"/>
                <w:szCs w:val="20"/>
                <w:lang w:val="bg-BG"/>
              </w:rPr>
              <w:t>сертификат за съответствие, сертификат за одобрение или ръководство, доказващо типа на транспортния актив и емисиите на CO2 на производителя.</w:t>
            </w:r>
          </w:p>
          <w:p w14:paraId="3430DEDC" w14:textId="436103B3" w:rsidR="00FD25E9" w:rsidRPr="00020296" w:rsidRDefault="00FD25E9" w:rsidP="00FD25E9">
            <w:pPr>
              <w:numPr>
                <w:ilvl w:val="0"/>
                <w:numId w:val="9"/>
              </w:numPr>
              <w:contextualSpacing/>
              <w:jc w:val="both"/>
              <w:rPr>
                <w:rFonts w:ascii="Verdana" w:hAnsi="Verdana"/>
                <w:sz w:val="20"/>
                <w:szCs w:val="20"/>
                <w:lang w:val="bg-BG"/>
              </w:rPr>
            </w:pPr>
            <w:r w:rsidRPr="00020296">
              <w:rPr>
                <w:rFonts w:ascii="Verdana" w:hAnsi="Verdana"/>
                <w:sz w:val="20"/>
                <w:szCs w:val="20"/>
                <w:lang w:val="bg-BG"/>
              </w:rPr>
              <w:t>в случай на инвестиции в зарядни станции:</w:t>
            </w:r>
            <w:r w:rsidR="006965D1">
              <w:rPr>
                <w:rFonts w:ascii="Verdana" w:hAnsi="Verdana"/>
                <w:sz w:val="20"/>
                <w:szCs w:val="20"/>
                <w:lang w:val="bg-BG"/>
              </w:rPr>
              <w:t xml:space="preserve"> </w:t>
            </w:r>
            <w:r w:rsidRPr="00020296">
              <w:rPr>
                <w:rFonts w:ascii="Verdana" w:hAnsi="Verdana"/>
                <w:sz w:val="20"/>
                <w:szCs w:val="20"/>
                <w:lang w:val="bg-BG"/>
              </w:rPr>
              <w:t>договори/оферти/техническа документация от съответния доставчик.</w:t>
            </w:r>
          </w:p>
        </w:tc>
      </w:tr>
    </w:tbl>
    <w:p w14:paraId="746D4FCC" w14:textId="77777777" w:rsidR="00FD25E9" w:rsidRPr="00020296" w:rsidRDefault="00FD25E9" w:rsidP="00FD25E9">
      <w:pPr>
        <w:ind w:left="-567" w:firstLine="426"/>
        <w:jc w:val="both"/>
        <w:rPr>
          <w:rFonts w:ascii="Verdana" w:eastAsiaTheme="majorEastAsia" w:hAnsi="Verdana" w:cstheme="majorBidi"/>
          <w:b/>
          <w:bCs/>
          <w:color w:val="000000" w:themeColor="text1"/>
          <w:kern w:val="0"/>
          <w:sz w:val="20"/>
          <w:szCs w:val="20"/>
          <w14:ligatures w14:val="none"/>
        </w:rPr>
      </w:pPr>
    </w:p>
    <w:p w14:paraId="209B49BC" w14:textId="31DADDE5" w:rsidR="00FD25E9" w:rsidRPr="00020296" w:rsidRDefault="00FD25E9" w:rsidP="00FD25E9">
      <w:pPr>
        <w:keepNext/>
        <w:keepLines/>
        <w:spacing w:before="40" w:after="0"/>
        <w:outlineLvl w:val="1"/>
        <w:rPr>
          <w:rFonts w:ascii="Verdana" w:eastAsiaTheme="majorEastAsia" w:hAnsi="Verdana" w:cstheme="majorBidi"/>
          <w:b/>
          <w:bCs/>
          <w:color w:val="000000" w:themeColor="text1"/>
          <w:kern w:val="0"/>
          <w:sz w:val="20"/>
          <w:szCs w:val="20"/>
          <w14:ligatures w14:val="none"/>
        </w:rPr>
      </w:pPr>
      <w:r w:rsidRPr="00020296">
        <w:rPr>
          <w:rFonts w:ascii="Verdana" w:eastAsiaTheme="majorEastAsia" w:hAnsi="Verdana" w:cstheme="majorBidi"/>
          <w:b/>
          <w:bCs/>
          <w:color w:val="000000" w:themeColor="text1"/>
          <w:kern w:val="0"/>
          <w:sz w:val="20"/>
          <w:szCs w:val="20"/>
          <w14:ligatures w14:val="none"/>
        </w:rPr>
        <w:t xml:space="preserve">II. </w:t>
      </w:r>
      <w:r w:rsidR="00DF3245" w:rsidRPr="00FD25E9">
        <w:rPr>
          <w:rFonts w:ascii="Verdana" w:eastAsiaTheme="majorEastAsia" w:hAnsi="Verdana" w:cstheme="majorBidi"/>
          <w:b/>
          <w:bCs/>
          <w:color w:val="000000" w:themeColor="text1"/>
          <w:kern w:val="0"/>
          <w:sz w:val="20"/>
          <w:szCs w:val="20"/>
          <w14:ligatures w14:val="none"/>
        </w:rPr>
        <w:t>Под-</w:t>
      </w:r>
      <w:r w:rsidR="00DF3245">
        <w:rPr>
          <w:rFonts w:ascii="Verdana" w:eastAsiaTheme="majorEastAsia" w:hAnsi="Verdana" w:cstheme="majorBidi"/>
          <w:b/>
          <w:bCs/>
          <w:color w:val="000000" w:themeColor="text1"/>
          <w:kern w:val="0"/>
          <w:sz w:val="20"/>
          <w:szCs w:val="20"/>
          <w14:ligatures w14:val="none"/>
        </w:rPr>
        <w:t>продукт</w:t>
      </w:r>
      <w:r w:rsidR="00DF3245" w:rsidRPr="00FD25E9">
        <w:rPr>
          <w:rFonts w:ascii="Verdana" w:eastAsiaTheme="majorEastAsia" w:hAnsi="Verdana" w:cstheme="majorBidi"/>
          <w:b/>
          <w:bCs/>
          <w:color w:val="000000" w:themeColor="text1"/>
          <w:kern w:val="0"/>
          <w:sz w:val="20"/>
          <w:szCs w:val="20"/>
          <w14:ligatures w14:val="none"/>
        </w:rPr>
        <w:t xml:space="preserve"> </w:t>
      </w:r>
      <w:r w:rsidR="00DF3245">
        <w:rPr>
          <w:rFonts w:ascii="Verdana" w:eastAsiaTheme="majorEastAsia" w:hAnsi="Verdana" w:cstheme="majorBidi"/>
          <w:b/>
          <w:bCs/>
          <w:color w:val="000000" w:themeColor="text1"/>
          <w:kern w:val="0"/>
          <w:sz w:val="20"/>
          <w:szCs w:val="20"/>
          <w14:ligatures w14:val="none"/>
        </w:rPr>
        <w:t>„</w:t>
      </w:r>
      <w:r w:rsidRPr="00020296">
        <w:rPr>
          <w:rFonts w:ascii="Verdana" w:eastAsiaTheme="majorEastAsia" w:hAnsi="Verdana" w:cstheme="majorBidi"/>
          <w:b/>
          <w:bCs/>
          <w:color w:val="000000" w:themeColor="text1"/>
          <w:kern w:val="0"/>
          <w:sz w:val="20"/>
          <w:szCs w:val="20"/>
          <w14:ligatures w14:val="none"/>
        </w:rPr>
        <w:t>Мултимодален транспорт</w:t>
      </w:r>
      <w:r w:rsidR="00DF3245">
        <w:rPr>
          <w:rFonts w:ascii="Verdana" w:eastAsiaTheme="majorEastAsia" w:hAnsi="Verdana" w:cstheme="majorBidi"/>
          <w:b/>
          <w:bCs/>
          <w:color w:val="000000" w:themeColor="text1"/>
          <w:kern w:val="0"/>
          <w:sz w:val="20"/>
          <w:szCs w:val="20"/>
          <w14:ligatures w14:val="none"/>
        </w:rPr>
        <w:t>“</w:t>
      </w:r>
    </w:p>
    <w:tbl>
      <w:tblPr>
        <w:tblStyle w:val="TableGrid"/>
        <w:tblpPr w:leftFromText="180" w:rightFromText="180" w:vertAnchor="text" w:horzAnchor="margin" w:tblpXSpec="center" w:tblpY="196"/>
        <w:tblW w:w="14074" w:type="dxa"/>
        <w:tblLook w:val="04A0" w:firstRow="1" w:lastRow="0" w:firstColumn="1" w:lastColumn="0" w:noHBand="0" w:noVBand="1"/>
      </w:tblPr>
      <w:tblGrid>
        <w:gridCol w:w="930"/>
        <w:gridCol w:w="3203"/>
        <w:gridCol w:w="5076"/>
        <w:gridCol w:w="4865"/>
      </w:tblGrid>
      <w:tr w:rsidR="00FD25E9" w:rsidRPr="00FD25E9" w14:paraId="694206FD" w14:textId="77777777" w:rsidTr="000B4FB6">
        <w:tc>
          <w:tcPr>
            <w:tcW w:w="930" w:type="dxa"/>
            <w:shd w:val="clear" w:color="auto" w:fill="D3F5FD"/>
          </w:tcPr>
          <w:p w14:paraId="00687842" w14:textId="77777777" w:rsidR="00FD25E9" w:rsidRPr="00FD25E9" w:rsidRDefault="00FD25E9" w:rsidP="00FD25E9">
            <w:pPr>
              <w:rPr>
                <w:rFonts w:ascii="Verdana" w:hAnsi="Verdana"/>
                <w:b/>
                <w:bCs/>
                <w:color w:val="000000" w:themeColor="text1"/>
                <w:sz w:val="20"/>
                <w:szCs w:val="20"/>
              </w:rPr>
            </w:pPr>
          </w:p>
        </w:tc>
        <w:tc>
          <w:tcPr>
            <w:tcW w:w="3203" w:type="dxa"/>
            <w:shd w:val="clear" w:color="auto" w:fill="D3F5FD"/>
          </w:tcPr>
          <w:p w14:paraId="42DA2FFA" w14:textId="77777777" w:rsidR="00FD25E9" w:rsidRPr="006965D1" w:rsidRDefault="00FD25E9" w:rsidP="00FD25E9">
            <w:pPr>
              <w:jc w:val="center"/>
              <w:rPr>
                <w:rFonts w:ascii="Verdana" w:hAnsi="Verdana"/>
                <w:b/>
                <w:bCs/>
                <w:color w:val="000000" w:themeColor="text1"/>
                <w:sz w:val="20"/>
                <w:szCs w:val="20"/>
                <w:lang w:val="bg-BG"/>
              </w:rPr>
            </w:pPr>
            <w:r w:rsidRPr="006965D1">
              <w:rPr>
                <w:rFonts w:ascii="Verdana" w:hAnsi="Verdana"/>
                <w:b/>
                <w:bCs/>
                <w:color w:val="000000" w:themeColor="text1"/>
                <w:sz w:val="20"/>
                <w:szCs w:val="20"/>
                <w:lang w:val="bg-BG"/>
              </w:rPr>
              <w:t>Критерии</w:t>
            </w:r>
          </w:p>
          <w:p w14:paraId="476F65E9" w14:textId="77777777" w:rsidR="00FD25E9" w:rsidRPr="00FD25E9" w:rsidRDefault="00FD25E9" w:rsidP="00FD25E9">
            <w:pPr>
              <w:rPr>
                <w:rFonts w:ascii="Verdana" w:hAnsi="Verdana"/>
                <w:b/>
                <w:bCs/>
                <w:color w:val="000000" w:themeColor="text1"/>
                <w:sz w:val="20"/>
                <w:szCs w:val="20"/>
              </w:rPr>
            </w:pPr>
          </w:p>
        </w:tc>
        <w:tc>
          <w:tcPr>
            <w:tcW w:w="5076" w:type="dxa"/>
            <w:shd w:val="clear" w:color="auto" w:fill="D3F5FD"/>
          </w:tcPr>
          <w:p w14:paraId="17A56693" w14:textId="77777777" w:rsidR="00FD25E9" w:rsidRPr="006965D1" w:rsidRDefault="00FD25E9" w:rsidP="00FD25E9">
            <w:pPr>
              <w:jc w:val="center"/>
              <w:rPr>
                <w:rFonts w:ascii="Verdana" w:hAnsi="Verdana"/>
                <w:b/>
                <w:bCs/>
                <w:color w:val="000000" w:themeColor="text1"/>
                <w:sz w:val="20"/>
                <w:szCs w:val="20"/>
                <w:lang w:val="bg-BG"/>
              </w:rPr>
            </w:pPr>
            <w:r w:rsidRPr="006965D1">
              <w:rPr>
                <w:rFonts w:ascii="Verdana" w:hAnsi="Verdana"/>
                <w:b/>
                <w:bCs/>
                <w:color w:val="000000" w:themeColor="text1"/>
                <w:sz w:val="20"/>
                <w:szCs w:val="20"/>
                <w:lang w:val="bg-BG"/>
              </w:rPr>
              <w:t>Описание</w:t>
            </w:r>
          </w:p>
        </w:tc>
        <w:tc>
          <w:tcPr>
            <w:tcW w:w="4865" w:type="dxa"/>
            <w:shd w:val="clear" w:color="auto" w:fill="D3F5FD"/>
          </w:tcPr>
          <w:p w14:paraId="3F5CE174" w14:textId="77777777" w:rsidR="00FD25E9" w:rsidRPr="009C2F26" w:rsidRDefault="00FD25E9" w:rsidP="00FD25E9">
            <w:pPr>
              <w:jc w:val="center"/>
              <w:rPr>
                <w:rFonts w:ascii="Verdana" w:hAnsi="Verdana"/>
                <w:b/>
                <w:bCs/>
                <w:color w:val="000000" w:themeColor="text1"/>
                <w:sz w:val="20"/>
                <w:szCs w:val="20"/>
                <w:lang w:val="bg-BG"/>
              </w:rPr>
            </w:pPr>
            <w:r w:rsidRPr="009C2F26">
              <w:rPr>
                <w:rFonts w:ascii="Verdana" w:hAnsi="Verdana"/>
                <w:b/>
                <w:bCs/>
                <w:color w:val="000000" w:themeColor="text1"/>
                <w:sz w:val="20"/>
                <w:szCs w:val="20"/>
                <w:lang w:val="bg-BG"/>
              </w:rPr>
              <w:t>Потвърждение за съответствието</w:t>
            </w:r>
          </w:p>
        </w:tc>
      </w:tr>
      <w:tr w:rsidR="00FD25E9" w:rsidRPr="00FD25E9" w14:paraId="2749C577" w14:textId="77777777" w:rsidTr="000B4FB6">
        <w:tc>
          <w:tcPr>
            <w:tcW w:w="930" w:type="dxa"/>
          </w:tcPr>
          <w:p w14:paraId="25130EAC" w14:textId="77777777" w:rsidR="00FD25E9" w:rsidRPr="00FD25E9" w:rsidRDefault="00FD25E9" w:rsidP="00FD25E9">
            <w:pPr>
              <w:rPr>
                <w:rFonts w:ascii="Verdana" w:hAnsi="Verdana"/>
                <w:b/>
                <w:bCs/>
                <w:color w:val="000000" w:themeColor="text1"/>
                <w:sz w:val="20"/>
                <w:szCs w:val="20"/>
              </w:rPr>
            </w:pPr>
            <w:r w:rsidRPr="00FD25E9">
              <w:rPr>
                <w:rFonts w:ascii="Verdana" w:hAnsi="Verdana"/>
                <w:b/>
                <w:bCs/>
                <w:color w:val="000000" w:themeColor="text1"/>
                <w:sz w:val="20"/>
                <w:szCs w:val="20"/>
              </w:rPr>
              <w:t>1.</w:t>
            </w:r>
          </w:p>
        </w:tc>
        <w:tc>
          <w:tcPr>
            <w:tcW w:w="3203" w:type="dxa"/>
          </w:tcPr>
          <w:p w14:paraId="6726B280" w14:textId="77777777" w:rsidR="00FD25E9" w:rsidRPr="005901C5" w:rsidRDefault="00FD25E9" w:rsidP="00FD25E9">
            <w:pPr>
              <w:ind w:left="360"/>
              <w:jc w:val="both"/>
              <w:rPr>
                <w:rFonts w:ascii="Verdana" w:hAnsi="Verdana"/>
                <w:b/>
                <w:bCs/>
                <w:sz w:val="20"/>
                <w:szCs w:val="20"/>
                <w:lang w:val="bg-BG"/>
              </w:rPr>
            </w:pPr>
            <w:r w:rsidRPr="005901C5">
              <w:rPr>
                <w:rFonts w:ascii="Verdana" w:hAnsi="Verdana"/>
                <w:b/>
                <w:bCs/>
                <w:sz w:val="20"/>
                <w:szCs w:val="20"/>
                <w:lang w:val="bg-BG"/>
              </w:rPr>
              <w:t>Мултимодален транспорт</w:t>
            </w:r>
          </w:p>
        </w:tc>
        <w:tc>
          <w:tcPr>
            <w:tcW w:w="5076" w:type="dxa"/>
          </w:tcPr>
          <w:p w14:paraId="529AC66B" w14:textId="77777777" w:rsidR="00FD25E9" w:rsidRPr="0033558B" w:rsidRDefault="00FD25E9" w:rsidP="00FD25E9">
            <w:pPr>
              <w:jc w:val="both"/>
              <w:rPr>
                <w:rFonts w:ascii="Verdana" w:hAnsi="Verdana"/>
                <w:b/>
                <w:bCs/>
                <w:sz w:val="20"/>
                <w:szCs w:val="20"/>
                <w:lang w:val="bg-BG"/>
              </w:rPr>
            </w:pPr>
            <w:r w:rsidRPr="0033558B">
              <w:rPr>
                <w:rFonts w:ascii="Verdana" w:hAnsi="Verdana"/>
                <w:b/>
                <w:bCs/>
                <w:sz w:val="20"/>
                <w:szCs w:val="20"/>
                <w:lang w:val="bg-BG"/>
              </w:rPr>
              <w:t xml:space="preserve">Допустима цел на трансакцията: </w:t>
            </w:r>
            <w:r w:rsidRPr="0033558B">
              <w:rPr>
                <w:rFonts w:ascii="Verdana" w:hAnsi="Verdana"/>
                <w:color w:val="000000" w:themeColor="text1"/>
                <w:sz w:val="20"/>
                <w:szCs w:val="20"/>
                <w:lang w:val="bg-BG"/>
              </w:rPr>
              <w:t>развитие на мултимодалния транспорт и улесняване на взаимовръзката между различните видове транспорт и транспортната инфраструктура.</w:t>
            </w:r>
          </w:p>
          <w:p w14:paraId="105AB2A9" w14:textId="77777777" w:rsidR="006965D1" w:rsidRPr="0033558B" w:rsidRDefault="006965D1" w:rsidP="00FD25E9">
            <w:pPr>
              <w:jc w:val="both"/>
              <w:rPr>
                <w:rFonts w:ascii="Verdana" w:hAnsi="Verdana"/>
                <w:b/>
                <w:bCs/>
                <w:sz w:val="20"/>
                <w:szCs w:val="20"/>
                <w:lang w:val="bg-BG"/>
              </w:rPr>
            </w:pPr>
          </w:p>
          <w:p w14:paraId="16BAE29F" w14:textId="109A73D7" w:rsidR="00FD25E9" w:rsidRPr="0033558B" w:rsidRDefault="00FD25E9" w:rsidP="00FD25E9">
            <w:pPr>
              <w:jc w:val="both"/>
              <w:rPr>
                <w:rFonts w:ascii="Verdana" w:hAnsi="Verdana"/>
                <w:b/>
                <w:bCs/>
                <w:sz w:val="20"/>
                <w:szCs w:val="20"/>
                <w:lang w:val="bg-BG"/>
              </w:rPr>
            </w:pPr>
            <w:r w:rsidRPr="0033558B">
              <w:rPr>
                <w:rFonts w:ascii="Verdana" w:hAnsi="Verdana"/>
                <w:b/>
                <w:bCs/>
                <w:sz w:val="20"/>
                <w:szCs w:val="20"/>
                <w:lang w:val="bg-BG"/>
              </w:rPr>
              <w:t>Примери за допустими дейности/инвестиции:</w:t>
            </w:r>
          </w:p>
          <w:p w14:paraId="1A94A8E2" w14:textId="4D409729" w:rsidR="00FD25E9" w:rsidRPr="0033558B" w:rsidRDefault="00FD25E9" w:rsidP="006965D1">
            <w:pPr>
              <w:ind w:firstLine="431"/>
              <w:contextualSpacing/>
              <w:jc w:val="both"/>
              <w:rPr>
                <w:rFonts w:ascii="Verdana" w:hAnsi="Verdana"/>
                <w:sz w:val="20"/>
                <w:szCs w:val="20"/>
                <w:lang w:val="bg-BG"/>
              </w:rPr>
            </w:pPr>
            <w:r w:rsidRPr="0033558B">
              <w:rPr>
                <w:rFonts w:ascii="Verdana" w:hAnsi="Verdana"/>
                <w:b/>
                <w:bCs/>
                <w:sz w:val="20"/>
                <w:szCs w:val="20"/>
                <w:lang w:val="bg-BG"/>
              </w:rPr>
              <w:t>а.</w:t>
            </w:r>
            <w:r w:rsidRPr="0033558B">
              <w:rPr>
                <w:rFonts w:ascii="Verdana" w:hAnsi="Verdana"/>
                <w:sz w:val="20"/>
                <w:szCs w:val="20"/>
                <w:lang w:val="bg-BG"/>
              </w:rPr>
              <w:t xml:space="preserve"> </w:t>
            </w:r>
            <w:r w:rsidRPr="0033558B">
              <w:rPr>
                <w:lang w:val="bg-BG"/>
              </w:rPr>
              <w:t xml:space="preserve"> </w:t>
            </w:r>
            <w:r w:rsidRPr="0033558B">
              <w:rPr>
                <w:rFonts w:ascii="Verdana" w:hAnsi="Verdana"/>
                <w:sz w:val="20"/>
                <w:szCs w:val="20"/>
                <w:lang w:val="bg-BG"/>
              </w:rPr>
              <w:t>Изграждане на нови или раз</w:t>
            </w:r>
            <w:r w:rsidR="007E092D" w:rsidRPr="0033558B">
              <w:rPr>
                <w:rFonts w:ascii="Verdana" w:hAnsi="Verdana"/>
                <w:sz w:val="20"/>
                <w:szCs w:val="20"/>
                <w:lang w:val="bg-BG"/>
              </w:rPr>
              <w:t>витие</w:t>
            </w:r>
            <w:r w:rsidRPr="0033558B">
              <w:rPr>
                <w:rFonts w:ascii="Verdana" w:hAnsi="Verdana"/>
                <w:sz w:val="20"/>
                <w:szCs w:val="20"/>
                <w:lang w:val="bg-BG"/>
              </w:rPr>
              <w:t>, разширяване, рехабилитация/</w:t>
            </w:r>
            <w:r w:rsidR="007E092D" w:rsidRPr="0033558B">
              <w:rPr>
                <w:rFonts w:ascii="Verdana" w:hAnsi="Verdana"/>
                <w:sz w:val="20"/>
                <w:szCs w:val="20"/>
                <w:lang w:val="bg-BG"/>
              </w:rPr>
              <w:t>обновяване</w:t>
            </w:r>
            <w:r w:rsidRPr="0033558B">
              <w:rPr>
                <w:rFonts w:ascii="Verdana" w:hAnsi="Verdana"/>
                <w:sz w:val="20"/>
                <w:szCs w:val="20"/>
                <w:lang w:val="bg-BG"/>
              </w:rPr>
              <w:t xml:space="preserve"> и/или оборудване на съществуващи интермодални терминали и/или товарни терминали;</w:t>
            </w:r>
          </w:p>
          <w:p w14:paraId="541FA5A4" w14:textId="33E3787E"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б.</w:t>
            </w:r>
            <w:r w:rsidRPr="0033558B">
              <w:rPr>
                <w:rFonts w:ascii="Verdana" w:hAnsi="Verdana"/>
                <w:sz w:val="20"/>
                <w:szCs w:val="20"/>
                <w:lang w:val="bg-BG"/>
              </w:rPr>
              <w:t xml:space="preserve"> </w:t>
            </w:r>
            <w:r w:rsidR="006748F4" w:rsidRPr="0033558B">
              <w:rPr>
                <w:rFonts w:ascii="Verdana" w:hAnsi="Verdana"/>
                <w:sz w:val="20"/>
                <w:szCs w:val="20"/>
                <w:lang w:val="bg-BG"/>
              </w:rPr>
              <w:t>връзка</w:t>
            </w:r>
            <w:r w:rsidR="00FD25E9" w:rsidRPr="0033558B">
              <w:rPr>
                <w:rFonts w:ascii="Verdana" w:hAnsi="Verdana"/>
                <w:sz w:val="20"/>
                <w:szCs w:val="20"/>
                <w:lang w:val="bg-BG"/>
              </w:rPr>
              <w:t xml:space="preserve"> между различните видове транспорт и транспортна инфраструктура;</w:t>
            </w:r>
          </w:p>
          <w:p w14:paraId="5D225F9D" w14:textId="19CDE6A9"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в.</w:t>
            </w:r>
            <w:r w:rsidRPr="0033558B">
              <w:rPr>
                <w:rFonts w:ascii="Verdana" w:hAnsi="Verdana"/>
                <w:sz w:val="20"/>
                <w:szCs w:val="20"/>
                <w:lang w:val="bg-BG"/>
              </w:rPr>
              <w:t xml:space="preserve"> </w:t>
            </w:r>
            <w:r w:rsidR="00FD25E9" w:rsidRPr="0033558B">
              <w:rPr>
                <w:rFonts w:ascii="Verdana" w:hAnsi="Verdana"/>
                <w:sz w:val="20"/>
                <w:szCs w:val="20"/>
                <w:lang w:val="bg-BG"/>
              </w:rPr>
              <w:t xml:space="preserve">изграждане, модернизация и/или оборудване на складови </w:t>
            </w:r>
            <w:r w:rsidR="00533895" w:rsidRPr="0033558B">
              <w:rPr>
                <w:rFonts w:ascii="Verdana" w:hAnsi="Verdana"/>
                <w:sz w:val="20"/>
                <w:szCs w:val="20"/>
                <w:lang w:val="bg-BG"/>
              </w:rPr>
              <w:t xml:space="preserve"> пространства </w:t>
            </w:r>
            <w:r w:rsidR="00FD25E9" w:rsidRPr="0033558B">
              <w:rPr>
                <w:rFonts w:ascii="Verdana" w:hAnsi="Verdana"/>
                <w:sz w:val="20"/>
                <w:szCs w:val="20"/>
                <w:lang w:val="bg-BG"/>
              </w:rPr>
              <w:t xml:space="preserve"> и/или </w:t>
            </w:r>
            <w:r w:rsidR="008E0886" w:rsidRPr="0033558B">
              <w:rPr>
                <w:rFonts w:ascii="Verdana" w:hAnsi="Verdana"/>
                <w:sz w:val="20"/>
                <w:szCs w:val="20"/>
                <w:lang w:val="bg-BG"/>
              </w:rPr>
              <w:t>съоръжения</w:t>
            </w:r>
            <w:r w:rsidR="00FD25E9" w:rsidRPr="0033558B">
              <w:rPr>
                <w:rFonts w:ascii="Verdana" w:hAnsi="Verdana"/>
                <w:sz w:val="20"/>
                <w:szCs w:val="20"/>
                <w:lang w:val="bg-BG"/>
              </w:rPr>
              <w:t>;</w:t>
            </w:r>
          </w:p>
          <w:p w14:paraId="0ABAFE7A" w14:textId="0BED151B"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г.</w:t>
            </w:r>
            <w:r w:rsidRPr="0033558B">
              <w:rPr>
                <w:rFonts w:ascii="Verdana" w:hAnsi="Verdana"/>
                <w:sz w:val="20"/>
                <w:szCs w:val="20"/>
                <w:lang w:val="bg-BG"/>
              </w:rPr>
              <w:t xml:space="preserve"> </w:t>
            </w:r>
            <w:r w:rsidR="00FD25E9" w:rsidRPr="0033558B">
              <w:rPr>
                <w:rFonts w:ascii="Verdana" w:hAnsi="Verdana"/>
                <w:sz w:val="20"/>
                <w:szCs w:val="20"/>
                <w:lang w:val="bg-BG"/>
              </w:rPr>
              <w:t>изграждане на нови или модернизация</w:t>
            </w:r>
            <w:r w:rsidR="006748F4" w:rsidRPr="0033558B">
              <w:rPr>
                <w:rFonts w:ascii="Verdana" w:hAnsi="Verdana"/>
                <w:sz w:val="20"/>
                <w:szCs w:val="20"/>
                <w:lang w:val="bg-BG"/>
              </w:rPr>
              <w:t xml:space="preserve"> и развитие на </w:t>
            </w:r>
            <w:r w:rsidR="00FD25E9" w:rsidRPr="0033558B">
              <w:rPr>
                <w:rFonts w:ascii="Verdana" w:hAnsi="Verdana"/>
                <w:sz w:val="20"/>
                <w:szCs w:val="20"/>
                <w:lang w:val="bg-BG"/>
              </w:rPr>
              <w:t>съществуващи интермодални терминали;</w:t>
            </w:r>
          </w:p>
          <w:p w14:paraId="42C14C23" w14:textId="0471FBBC"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д.</w:t>
            </w:r>
            <w:r w:rsidRPr="0033558B">
              <w:rPr>
                <w:rFonts w:ascii="Verdana" w:hAnsi="Verdana"/>
                <w:sz w:val="20"/>
                <w:szCs w:val="20"/>
                <w:lang w:val="bg-BG"/>
              </w:rPr>
              <w:t xml:space="preserve"> </w:t>
            </w:r>
            <w:r w:rsidR="0001770F" w:rsidRPr="0033558B">
              <w:rPr>
                <w:rFonts w:ascii="Verdana" w:hAnsi="Verdana"/>
                <w:sz w:val="20"/>
                <w:szCs w:val="20"/>
                <w:lang w:val="bg-BG"/>
              </w:rPr>
              <w:t>закупуване</w:t>
            </w:r>
            <w:r w:rsidR="00FD25E9" w:rsidRPr="0033558B">
              <w:rPr>
                <w:rFonts w:ascii="Verdana" w:hAnsi="Verdana"/>
                <w:sz w:val="20"/>
                <w:szCs w:val="20"/>
                <w:lang w:val="bg-BG"/>
              </w:rPr>
              <w:t xml:space="preserve">, доставка и </w:t>
            </w:r>
            <w:r w:rsidR="00FF6086" w:rsidRPr="0033558B">
              <w:rPr>
                <w:rFonts w:ascii="Verdana" w:hAnsi="Verdana"/>
                <w:sz w:val="20"/>
                <w:szCs w:val="20"/>
                <w:lang w:val="bg-BG"/>
              </w:rPr>
              <w:t>монтаж</w:t>
            </w:r>
            <w:r w:rsidR="00FD25E9" w:rsidRPr="0033558B">
              <w:rPr>
                <w:rFonts w:ascii="Verdana" w:hAnsi="Verdana"/>
                <w:sz w:val="20"/>
                <w:szCs w:val="20"/>
                <w:lang w:val="bg-BG"/>
              </w:rPr>
              <w:t xml:space="preserve"> на кранове,</w:t>
            </w:r>
            <w:r w:rsidR="00FD25E9" w:rsidRPr="0033558B">
              <w:rPr>
                <w:lang w:val="bg-BG"/>
              </w:rPr>
              <w:t xml:space="preserve"> </w:t>
            </w:r>
            <w:r w:rsidR="00FD25E9" w:rsidRPr="0033558B">
              <w:rPr>
                <w:rFonts w:ascii="Verdana" w:hAnsi="Verdana"/>
                <w:sz w:val="20"/>
                <w:szCs w:val="20"/>
                <w:lang w:val="bg-BG"/>
              </w:rPr>
              <w:t xml:space="preserve">конвейери и други устройства за придвижване на товари </w:t>
            </w:r>
            <w:r w:rsidR="0001770F" w:rsidRPr="0033558B">
              <w:rPr>
                <w:rFonts w:ascii="Verdana" w:hAnsi="Verdana"/>
                <w:sz w:val="20"/>
                <w:szCs w:val="20"/>
                <w:lang w:val="bg-BG"/>
              </w:rPr>
              <w:t>между</w:t>
            </w:r>
            <w:r w:rsidR="00FD25E9" w:rsidRPr="0033558B">
              <w:rPr>
                <w:rFonts w:ascii="Verdana" w:hAnsi="Verdana"/>
                <w:sz w:val="20"/>
                <w:szCs w:val="20"/>
                <w:lang w:val="bg-BG"/>
              </w:rPr>
              <w:t xml:space="preserve"> различни</w:t>
            </w:r>
            <w:r w:rsidR="0001770F" w:rsidRPr="0033558B">
              <w:rPr>
                <w:rFonts w:ascii="Verdana" w:hAnsi="Verdana"/>
                <w:sz w:val="20"/>
                <w:szCs w:val="20"/>
                <w:lang w:val="bg-BG"/>
              </w:rPr>
              <w:t>те</w:t>
            </w:r>
            <w:r w:rsidR="00FD25E9" w:rsidRPr="0033558B">
              <w:rPr>
                <w:rFonts w:ascii="Verdana" w:hAnsi="Verdana"/>
                <w:sz w:val="20"/>
                <w:szCs w:val="20"/>
                <w:lang w:val="bg-BG"/>
              </w:rPr>
              <w:t xml:space="preserve"> видове транспорт и за </w:t>
            </w:r>
            <w:r w:rsidR="0001770F" w:rsidRPr="0033558B">
              <w:rPr>
                <w:rFonts w:ascii="Verdana" w:hAnsi="Verdana"/>
                <w:sz w:val="20"/>
                <w:szCs w:val="20"/>
                <w:lang w:val="bg-BG"/>
              </w:rPr>
              <w:t>разполагане</w:t>
            </w:r>
            <w:r w:rsidR="00FD25E9" w:rsidRPr="0033558B">
              <w:rPr>
                <w:rFonts w:ascii="Verdana" w:hAnsi="Verdana"/>
                <w:sz w:val="20"/>
                <w:szCs w:val="20"/>
                <w:lang w:val="bg-BG"/>
              </w:rPr>
              <w:t xml:space="preserve"> и съхранение на товари;</w:t>
            </w:r>
          </w:p>
          <w:p w14:paraId="0C92AEF0" w14:textId="73231D0D"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е.</w:t>
            </w:r>
            <w:r w:rsidRPr="0033558B">
              <w:rPr>
                <w:rFonts w:ascii="Verdana" w:hAnsi="Verdana"/>
                <w:sz w:val="20"/>
                <w:szCs w:val="20"/>
                <w:lang w:val="bg-BG"/>
              </w:rPr>
              <w:t xml:space="preserve"> </w:t>
            </w:r>
            <w:r w:rsidR="0001770F" w:rsidRPr="0033558B">
              <w:rPr>
                <w:rFonts w:ascii="Verdana" w:hAnsi="Verdana"/>
                <w:sz w:val="20"/>
                <w:szCs w:val="20"/>
                <w:lang w:val="bg-BG"/>
              </w:rPr>
              <w:t>изграждане</w:t>
            </w:r>
            <w:r w:rsidR="00FD25E9" w:rsidRPr="0033558B">
              <w:rPr>
                <w:rFonts w:ascii="Verdana" w:hAnsi="Verdana"/>
                <w:sz w:val="20"/>
                <w:szCs w:val="20"/>
                <w:lang w:val="bg-BG"/>
              </w:rPr>
              <w:t>, модернизация и/или оборудване на логистични центрове или логистични платформи;</w:t>
            </w:r>
          </w:p>
          <w:p w14:paraId="724DE6F4" w14:textId="7182343F" w:rsidR="00FD25E9" w:rsidRPr="0033558B" w:rsidRDefault="006965D1" w:rsidP="006965D1">
            <w:pPr>
              <w:ind w:firstLine="431"/>
              <w:contextualSpacing/>
              <w:jc w:val="both"/>
              <w:rPr>
                <w:rFonts w:ascii="Verdana" w:hAnsi="Verdana"/>
                <w:sz w:val="20"/>
                <w:szCs w:val="20"/>
                <w:lang w:val="bg-BG"/>
              </w:rPr>
            </w:pPr>
            <w:r w:rsidRPr="0033558B">
              <w:rPr>
                <w:rFonts w:ascii="Verdana" w:hAnsi="Verdana"/>
                <w:b/>
                <w:bCs/>
                <w:sz w:val="20"/>
                <w:szCs w:val="20"/>
                <w:lang w:val="bg-BG"/>
              </w:rPr>
              <w:t>ж.</w:t>
            </w:r>
            <w:r w:rsidRPr="0033558B">
              <w:rPr>
                <w:rFonts w:ascii="Verdana" w:hAnsi="Verdana"/>
                <w:sz w:val="20"/>
                <w:szCs w:val="20"/>
                <w:lang w:val="bg-BG"/>
              </w:rPr>
              <w:t xml:space="preserve"> </w:t>
            </w:r>
            <w:r w:rsidR="0001770F" w:rsidRPr="0033558B">
              <w:rPr>
                <w:rFonts w:ascii="Verdana" w:hAnsi="Verdana"/>
                <w:sz w:val="20"/>
                <w:szCs w:val="20"/>
                <w:lang w:val="bg-BG"/>
              </w:rPr>
              <w:t>закупуване</w:t>
            </w:r>
            <w:r w:rsidR="00FD25E9" w:rsidRPr="0033558B">
              <w:rPr>
                <w:rFonts w:ascii="Verdana" w:hAnsi="Verdana"/>
                <w:sz w:val="20"/>
                <w:szCs w:val="20"/>
                <w:lang w:val="bg-BG"/>
              </w:rPr>
              <w:t xml:space="preserve">, доставка и </w:t>
            </w:r>
            <w:r w:rsidR="00FF6086" w:rsidRPr="0033558B">
              <w:rPr>
                <w:rFonts w:ascii="Verdana" w:hAnsi="Verdana"/>
                <w:sz w:val="20"/>
                <w:szCs w:val="20"/>
                <w:lang w:val="bg-BG"/>
              </w:rPr>
              <w:t>монтаж</w:t>
            </w:r>
            <w:r w:rsidR="00FD25E9" w:rsidRPr="0033558B">
              <w:rPr>
                <w:rFonts w:ascii="Verdana" w:hAnsi="Verdana"/>
                <w:sz w:val="20"/>
                <w:szCs w:val="20"/>
                <w:lang w:val="bg-BG"/>
              </w:rPr>
              <w:t xml:space="preserve"> на интермодални транспортни единици, подвижен състав и оборудване за претоварване.</w:t>
            </w:r>
          </w:p>
          <w:p w14:paraId="31A22091" w14:textId="673A3F55" w:rsidR="00FD25E9" w:rsidRPr="0033558B" w:rsidRDefault="00671889" w:rsidP="006965D1">
            <w:pPr>
              <w:ind w:firstLine="431"/>
              <w:contextualSpacing/>
              <w:jc w:val="both"/>
              <w:rPr>
                <w:rFonts w:ascii="Verdana" w:hAnsi="Verdana"/>
                <w:sz w:val="20"/>
                <w:szCs w:val="20"/>
                <w:lang w:val="bg-BG"/>
              </w:rPr>
            </w:pPr>
            <w:r w:rsidRPr="0033558B">
              <w:rPr>
                <w:rFonts w:ascii="Verdana" w:hAnsi="Verdana"/>
                <w:b/>
                <w:bCs/>
                <w:sz w:val="20"/>
                <w:szCs w:val="20"/>
                <w:lang w:val="bg-BG"/>
              </w:rPr>
              <w:lastRenderedPageBreak/>
              <w:t>з</w:t>
            </w:r>
            <w:r w:rsidR="006965D1" w:rsidRPr="0033558B">
              <w:rPr>
                <w:rFonts w:ascii="Verdana" w:hAnsi="Verdana"/>
                <w:b/>
                <w:bCs/>
                <w:sz w:val="20"/>
                <w:szCs w:val="20"/>
                <w:lang w:val="bg-BG"/>
              </w:rPr>
              <w:t>.</w:t>
            </w:r>
            <w:r w:rsidR="006965D1" w:rsidRPr="0033558B">
              <w:rPr>
                <w:rFonts w:ascii="Verdana" w:hAnsi="Verdana"/>
                <w:sz w:val="20"/>
                <w:szCs w:val="20"/>
                <w:lang w:val="bg-BG"/>
              </w:rPr>
              <w:t xml:space="preserve"> </w:t>
            </w:r>
            <w:r w:rsidR="00FD25E9" w:rsidRPr="0033558B">
              <w:rPr>
                <w:rFonts w:ascii="Verdana" w:hAnsi="Verdana"/>
                <w:sz w:val="20"/>
                <w:szCs w:val="20"/>
                <w:lang w:val="bg-BG"/>
              </w:rPr>
              <w:t>закупуване, доставка и монтаж на мобилно оборудване</w:t>
            </w:r>
            <w:r w:rsidR="00CF2065" w:rsidRPr="0033558B">
              <w:rPr>
                <w:rFonts w:ascii="Verdana" w:hAnsi="Verdana"/>
                <w:sz w:val="20"/>
                <w:szCs w:val="20"/>
              </w:rPr>
              <w:t xml:space="preserve"> </w:t>
            </w:r>
            <w:r w:rsidR="00CF2065" w:rsidRPr="0033558B">
              <w:rPr>
                <w:rFonts w:ascii="Verdana" w:hAnsi="Verdana"/>
                <w:sz w:val="20"/>
                <w:szCs w:val="20"/>
                <w:lang w:val="bg-BG"/>
              </w:rPr>
              <w:t>за терминали</w:t>
            </w:r>
            <w:r w:rsidR="00FD25E9" w:rsidRPr="0033558B">
              <w:rPr>
                <w:rFonts w:ascii="Verdana" w:hAnsi="Verdana"/>
                <w:sz w:val="20"/>
                <w:szCs w:val="20"/>
                <w:lang w:val="bg-BG"/>
              </w:rPr>
              <w:t xml:space="preserve">, включително </w:t>
            </w:r>
            <w:r w:rsidR="00CF2065" w:rsidRPr="0033558B">
              <w:rPr>
                <w:rFonts w:ascii="Verdana" w:hAnsi="Verdana"/>
                <w:sz w:val="20"/>
                <w:szCs w:val="20"/>
                <w:lang w:val="bg-BG"/>
              </w:rPr>
              <w:t>подвижно</w:t>
            </w:r>
            <w:r w:rsidR="00FD25E9" w:rsidRPr="0033558B">
              <w:rPr>
                <w:rFonts w:ascii="Verdana" w:hAnsi="Verdana"/>
                <w:sz w:val="20"/>
                <w:szCs w:val="20"/>
                <w:lang w:val="bg-BG"/>
              </w:rPr>
              <w:t xml:space="preserve"> оборудване, използвано за товарене, разтоварване и претоварване на стоки и интермодални товарни единици (товарни контейнери, </w:t>
            </w:r>
            <w:r w:rsidR="0088169F" w:rsidRPr="0033558B">
              <w:rPr>
                <w:rFonts w:ascii="Verdana" w:hAnsi="Verdana"/>
                <w:sz w:val="20"/>
                <w:szCs w:val="20"/>
                <w:lang w:val="bg-BG"/>
              </w:rPr>
              <w:t>мобилни товарни шасита</w:t>
            </w:r>
            <w:r w:rsidR="00FD25E9" w:rsidRPr="0033558B">
              <w:rPr>
                <w:rFonts w:ascii="Verdana" w:hAnsi="Verdana"/>
                <w:sz w:val="20"/>
                <w:szCs w:val="20"/>
                <w:lang w:val="bg-BG"/>
              </w:rPr>
              <w:t>, полуремаркета или ремаркета), както и за превоз на товари в рамките на терминала;</w:t>
            </w:r>
          </w:p>
          <w:p w14:paraId="33C83351" w14:textId="53B6174D" w:rsidR="00FD25E9" w:rsidRPr="0033558B" w:rsidRDefault="00671889" w:rsidP="006965D1">
            <w:pPr>
              <w:ind w:firstLine="431"/>
              <w:contextualSpacing/>
              <w:jc w:val="both"/>
              <w:rPr>
                <w:rFonts w:ascii="Verdana" w:hAnsi="Verdana"/>
                <w:sz w:val="20"/>
                <w:szCs w:val="20"/>
                <w:lang w:val="bg-BG"/>
              </w:rPr>
            </w:pPr>
            <w:r w:rsidRPr="0033558B">
              <w:rPr>
                <w:rFonts w:ascii="Verdana" w:hAnsi="Verdana"/>
                <w:b/>
                <w:bCs/>
                <w:sz w:val="20"/>
                <w:szCs w:val="20"/>
                <w:lang w:val="bg-BG"/>
              </w:rPr>
              <w:t>и</w:t>
            </w:r>
            <w:r w:rsidR="006965D1" w:rsidRPr="0033558B">
              <w:rPr>
                <w:rFonts w:ascii="Verdana" w:hAnsi="Verdana"/>
                <w:b/>
                <w:bCs/>
                <w:sz w:val="20"/>
                <w:szCs w:val="20"/>
                <w:lang w:val="bg-BG"/>
              </w:rPr>
              <w:t>.</w:t>
            </w:r>
            <w:r w:rsidR="006965D1" w:rsidRPr="0033558B">
              <w:rPr>
                <w:rFonts w:ascii="Verdana" w:hAnsi="Verdana"/>
                <w:sz w:val="20"/>
                <w:szCs w:val="20"/>
                <w:lang w:val="bg-BG"/>
              </w:rPr>
              <w:t xml:space="preserve"> </w:t>
            </w:r>
            <w:r w:rsidR="0088169F" w:rsidRPr="0033558B">
              <w:rPr>
                <w:rFonts w:ascii="Verdana" w:hAnsi="Verdana"/>
                <w:sz w:val="20"/>
                <w:szCs w:val="20"/>
                <w:lang w:val="bg-BG"/>
              </w:rPr>
              <w:t>въвеждане или прилагане</w:t>
            </w:r>
            <w:r w:rsidR="00FD25E9" w:rsidRPr="0033558B">
              <w:rPr>
                <w:rFonts w:ascii="Verdana" w:hAnsi="Verdana"/>
                <w:sz w:val="20"/>
                <w:szCs w:val="20"/>
                <w:lang w:val="bg-BG"/>
              </w:rPr>
              <w:t xml:space="preserve"> на </w:t>
            </w:r>
            <w:proofErr w:type="spellStart"/>
            <w:r w:rsidR="00FD25E9" w:rsidRPr="0033558B">
              <w:rPr>
                <w:rFonts w:ascii="Verdana" w:hAnsi="Verdana"/>
                <w:sz w:val="20"/>
                <w:szCs w:val="20"/>
                <w:lang w:val="bg-BG"/>
              </w:rPr>
              <w:t>телематични</w:t>
            </w:r>
            <w:proofErr w:type="spellEnd"/>
            <w:r w:rsidR="00FD25E9" w:rsidRPr="0033558B">
              <w:rPr>
                <w:rFonts w:ascii="Verdana" w:hAnsi="Verdana"/>
                <w:sz w:val="20"/>
                <w:szCs w:val="20"/>
                <w:lang w:val="bg-BG"/>
              </w:rPr>
              <w:t xml:space="preserve"> приложения, интелигентни транспортни системи и други нематериални или материални обекти, като софтуер, ИТ оборудване, </w:t>
            </w:r>
            <w:r w:rsidR="005D218B" w:rsidRPr="0033558B">
              <w:t xml:space="preserve"> </w:t>
            </w:r>
            <w:r w:rsidR="005D218B" w:rsidRPr="0033558B">
              <w:rPr>
                <w:rFonts w:ascii="Verdana" w:hAnsi="Verdana"/>
                <w:sz w:val="20"/>
                <w:szCs w:val="20"/>
                <w:lang w:val="bg-BG"/>
              </w:rPr>
              <w:t>оборудван</w:t>
            </w:r>
            <w:r w:rsidR="005D218B" w:rsidRPr="0033558B">
              <w:rPr>
                <w:rFonts w:ascii="Verdana" w:hAnsi="Verdana"/>
                <w:sz w:val="20"/>
                <w:szCs w:val="20"/>
              </w:rPr>
              <w:t>e</w:t>
            </w:r>
            <w:r w:rsidR="005D218B" w:rsidRPr="0033558B">
              <w:rPr>
                <w:rFonts w:ascii="Verdana" w:hAnsi="Verdana"/>
                <w:sz w:val="20"/>
                <w:szCs w:val="20"/>
                <w:lang w:val="bg-BG"/>
              </w:rPr>
              <w:t xml:space="preserve"> за обслужването на информационните потоци в рамките на тези инфраструктури и между различните видове транспорт по логистичната верига</w:t>
            </w:r>
            <w:r w:rsidR="00FD25E9" w:rsidRPr="0033558B">
              <w:rPr>
                <w:rFonts w:ascii="Verdana" w:hAnsi="Verdana"/>
                <w:sz w:val="20"/>
                <w:szCs w:val="20"/>
                <w:lang w:val="bg-BG"/>
              </w:rPr>
              <w:t>;</w:t>
            </w:r>
          </w:p>
          <w:p w14:paraId="22657FB2" w14:textId="639BC402" w:rsidR="00FD25E9" w:rsidRPr="0033558B" w:rsidRDefault="00671889" w:rsidP="006965D1">
            <w:pPr>
              <w:ind w:firstLine="431"/>
              <w:contextualSpacing/>
              <w:jc w:val="both"/>
              <w:rPr>
                <w:rFonts w:ascii="Verdana" w:hAnsi="Verdana"/>
                <w:sz w:val="20"/>
                <w:szCs w:val="20"/>
                <w:lang w:val="bg-BG"/>
              </w:rPr>
            </w:pPr>
            <w:r w:rsidRPr="0033558B">
              <w:rPr>
                <w:rFonts w:ascii="Verdana" w:hAnsi="Verdana"/>
                <w:b/>
                <w:bCs/>
                <w:sz w:val="20"/>
                <w:szCs w:val="20"/>
                <w:lang w:val="bg-BG"/>
              </w:rPr>
              <w:t>й</w:t>
            </w:r>
            <w:r w:rsidR="006965D1" w:rsidRPr="0033558B">
              <w:rPr>
                <w:rFonts w:ascii="Verdana" w:hAnsi="Verdana"/>
                <w:b/>
                <w:bCs/>
                <w:sz w:val="20"/>
                <w:szCs w:val="20"/>
                <w:lang w:val="bg-BG"/>
              </w:rPr>
              <w:t>.</w:t>
            </w:r>
            <w:r w:rsidR="006965D1" w:rsidRPr="0033558B">
              <w:rPr>
                <w:rFonts w:ascii="Verdana" w:hAnsi="Verdana"/>
                <w:sz w:val="20"/>
                <w:szCs w:val="20"/>
                <w:lang w:val="bg-BG"/>
              </w:rPr>
              <w:t xml:space="preserve"> </w:t>
            </w:r>
            <w:r w:rsidR="00FD25E9" w:rsidRPr="0033558B">
              <w:rPr>
                <w:rFonts w:ascii="Verdana" w:hAnsi="Verdana"/>
                <w:sz w:val="20"/>
                <w:szCs w:val="20"/>
                <w:lang w:val="bg-BG"/>
              </w:rPr>
              <w:t>иновативни решения и придобиване/въвеждане на права на интелектуална собственост в съответните терминали, центрове и платформи за мултимодален транспорт;</w:t>
            </w:r>
          </w:p>
          <w:p w14:paraId="2AE09E44" w14:textId="57319472" w:rsidR="00FD25E9" w:rsidRPr="0033558B" w:rsidRDefault="00671889" w:rsidP="006965D1">
            <w:pPr>
              <w:ind w:firstLine="431"/>
              <w:contextualSpacing/>
              <w:jc w:val="both"/>
              <w:rPr>
                <w:rFonts w:ascii="Verdana" w:hAnsi="Verdana"/>
                <w:sz w:val="20"/>
                <w:szCs w:val="20"/>
                <w:lang w:val="bg-BG"/>
              </w:rPr>
            </w:pPr>
            <w:r w:rsidRPr="0033558B">
              <w:rPr>
                <w:rFonts w:ascii="Verdana" w:hAnsi="Verdana"/>
                <w:b/>
                <w:bCs/>
                <w:sz w:val="20"/>
                <w:szCs w:val="20"/>
                <w:lang w:val="bg-BG"/>
              </w:rPr>
              <w:t>к</w:t>
            </w:r>
            <w:r w:rsidR="006965D1" w:rsidRPr="0033558B">
              <w:rPr>
                <w:rFonts w:ascii="Verdana" w:hAnsi="Verdana"/>
                <w:b/>
                <w:bCs/>
                <w:sz w:val="20"/>
                <w:szCs w:val="20"/>
                <w:lang w:val="bg-BG"/>
              </w:rPr>
              <w:t>.</w:t>
            </w:r>
            <w:r w:rsidR="006965D1" w:rsidRPr="0033558B">
              <w:rPr>
                <w:rFonts w:ascii="Verdana" w:hAnsi="Verdana"/>
                <w:sz w:val="20"/>
                <w:szCs w:val="20"/>
                <w:lang w:val="bg-BG"/>
              </w:rPr>
              <w:t xml:space="preserve"> </w:t>
            </w:r>
            <w:r w:rsidR="00FB2310" w:rsidRPr="0033558B">
              <w:t xml:space="preserve"> </w:t>
            </w:r>
            <w:r w:rsidR="00FB2310" w:rsidRPr="0033558B">
              <w:rPr>
                <w:rFonts w:ascii="Verdana" w:hAnsi="Verdana"/>
                <w:sz w:val="20"/>
                <w:szCs w:val="20"/>
                <w:lang w:val="bg-BG"/>
              </w:rPr>
              <w:t xml:space="preserve">разходи, свързани с </w:t>
            </w:r>
            <w:r w:rsidR="00BE24FC" w:rsidRPr="0033558B">
              <w:t xml:space="preserve"> </w:t>
            </w:r>
            <w:r w:rsidR="00BE24FC" w:rsidRPr="0033558B">
              <w:rPr>
                <w:rFonts w:ascii="Verdana" w:hAnsi="Verdana"/>
                <w:sz w:val="20"/>
                <w:szCs w:val="20"/>
                <w:lang w:val="bg-BG"/>
              </w:rPr>
              <w:t>разпределяне на вагони чрез маневрена гърбица; маневриране за подреждане; интегриране на услуги</w:t>
            </w:r>
            <w:r w:rsidR="004D6C0E" w:rsidRPr="0033558B">
              <w:rPr>
                <w:rFonts w:ascii="Verdana" w:hAnsi="Verdana"/>
                <w:sz w:val="20"/>
                <w:szCs w:val="20"/>
                <w:lang w:val="bg-BG"/>
              </w:rPr>
              <w:t>;</w:t>
            </w:r>
            <w:r w:rsidR="00BE24FC" w:rsidRPr="0033558B">
              <w:rPr>
                <w:rFonts w:ascii="Verdana" w:hAnsi="Verdana"/>
                <w:sz w:val="20"/>
                <w:szCs w:val="20"/>
                <w:lang w:val="bg-BG"/>
              </w:rPr>
              <w:t xml:space="preserve"> </w:t>
            </w:r>
            <w:r w:rsidR="00FB2310" w:rsidRPr="0033558B">
              <w:rPr>
                <w:rFonts w:ascii="Verdana" w:hAnsi="Verdana"/>
                <w:sz w:val="20"/>
                <w:szCs w:val="20"/>
                <w:lang w:val="bg-BG"/>
              </w:rPr>
              <w:t xml:space="preserve">превоз на товари </w:t>
            </w:r>
            <w:r w:rsidR="004D6C0E" w:rsidRPr="0033558B">
              <w:rPr>
                <w:rFonts w:ascii="Verdana" w:hAnsi="Verdana"/>
                <w:sz w:val="20"/>
                <w:szCs w:val="20"/>
                <w:lang w:val="bg-BG"/>
              </w:rPr>
              <w:t>вкл. на кратки разстояния с товарен автомобил</w:t>
            </w:r>
            <w:r w:rsidR="00FB2310" w:rsidRPr="0033558B">
              <w:rPr>
                <w:rFonts w:ascii="Verdana" w:hAnsi="Verdana"/>
                <w:sz w:val="20"/>
                <w:szCs w:val="20"/>
                <w:lang w:val="bg-BG"/>
              </w:rPr>
              <w:t>.</w:t>
            </w:r>
          </w:p>
          <w:p w14:paraId="06245EF0" w14:textId="63AFCA20" w:rsidR="00FD25E9" w:rsidRPr="0033558B" w:rsidRDefault="00671889" w:rsidP="00430A1F">
            <w:pPr>
              <w:ind w:firstLine="431"/>
              <w:contextualSpacing/>
              <w:jc w:val="both"/>
              <w:rPr>
                <w:rFonts w:ascii="Verdana" w:hAnsi="Verdana"/>
                <w:sz w:val="20"/>
                <w:szCs w:val="20"/>
                <w:lang w:val="bg-BG"/>
              </w:rPr>
            </w:pPr>
            <w:r w:rsidRPr="0033558B">
              <w:rPr>
                <w:rFonts w:ascii="Verdana" w:hAnsi="Verdana"/>
                <w:b/>
                <w:bCs/>
                <w:sz w:val="20"/>
                <w:szCs w:val="20"/>
                <w:lang w:val="bg-BG"/>
              </w:rPr>
              <w:t>л</w:t>
            </w:r>
            <w:r w:rsidR="00FD25E9" w:rsidRPr="0033558B">
              <w:rPr>
                <w:rFonts w:ascii="Verdana" w:hAnsi="Verdana"/>
                <w:b/>
                <w:bCs/>
                <w:sz w:val="20"/>
                <w:szCs w:val="20"/>
                <w:lang w:val="bg-BG"/>
              </w:rPr>
              <w:t>.</w:t>
            </w:r>
            <w:r w:rsidR="00FD25E9" w:rsidRPr="0033558B">
              <w:rPr>
                <w:rFonts w:ascii="Verdana" w:hAnsi="Verdana"/>
                <w:sz w:val="20"/>
                <w:szCs w:val="20"/>
                <w:lang w:val="bg-BG"/>
              </w:rPr>
              <w:t xml:space="preserve"> </w:t>
            </w:r>
            <w:r w:rsidR="00FB2310" w:rsidRPr="0033558B">
              <w:t xml:space="preserve"> </w:t>
            </w:r>
            <w:r w:rsidR="00FB2310" w:rsidRPr="0033558B">
              <w:rPr>
                <w:rFonts w:ascii="Verdana" w:hAnsi="Verdana"/>
                <w:sz w:val="20"/>
                <w:szCs w:val="20"/>
                <w:lang w:val="bg-BG"/>
              </w:rPr>
              <w:t xml:space="preserve">разходи, свързани с </w:t>
            </w:r>
            <w:r w:rsidR="00C46678" w:rsidRPr="0033558B">
              <w:rPr>
                <w:rFonts w:ascii="Verdana" w:hAnsi="Verdana"/>
                <w:sz w:val="20"/>
                <w:szCs w:val="20"/>
                <w:lang w:val="bg-BG"/>
              </w:rPr>
              <w:t>осигуряването</w:t>
            </w:r>
            <w:r w:rsidR="00FB2310" w:rsidRPr="0033558B">
              <w:rPr>
                <w:rFonts w:ascii="Verdana" w:hAnsi="Verdana"/>
                <w:sz w:val="20"/>
                <w:szCs w:val="20"/>
                <w:lang w:val="bg-BG"/>
              </w:rPr>
              <w:t xml:space="preserve"> на услуги от едно звено за контакт с клиентите.</w:t>
            </w:r>
          </w:p>
          <w:p w14:paraId="3C5AD48F" w14:textId="77777777" w:rsidR="00FD25E9" w:rsidRPr="0033558B" w:rsidRDefault="00FD25E9" w:rsidP="00FD25E9">
            <w:pPr>
              <w:ind w:left="45" w:firstLine="207"/>
              <w:contextualSpacing/>
              <w:jc w:val="both"/>
              <w:rPr>
                <w:rFonts w:ascii="Verdana" w:hAnsi="Verdana"/>
                <w:sz w:val="20"/>
                <w:szCs w:val="20"/>
                <w:lang w:val="bg-BG"/>
              </w:rPr>
            </w:pPr>
          </w:p>
          <w:p w14:paraId="039954B5" w14:textId="77777777" w:rsidR="00FD25E9" w:rsidRPr="0033558B" w:rsidRDefault="00FD25E9" w:rsidP="0012040B">
            <w:pPr>
              <w:ind w:left="45" w:firstLine="386"/>
              <w:contextualSpacing/>
              <w:jc w:val="both"/>
              <w:rPr>
                <w:rFonts w:ascii="Verdana" w:hAnsi="Verdana"/>
                <w:sz w:val="20"/>
                <w:szCs w:val="20"/>
                <w:lang w:val="bg-BG"/>
              </w:rPr>
            </w:pPr>
            <w:r w:rsidRPr="0033558B">
              <w:rPr>
                <w:rFonts w:ascii="Verdana" w:hAnsi="Verdana"/>
                <w:sz w:val="20"/>
                <w:szCs w:val="20"/>
                <w:lang w:val="bg-BG"/>
              </w:rPr>
              <w:t xml:space="preserve">Бележка: </w:t>
            </w:r>
          </w:p>
          <w:p w14:paraId="2C5366AB" w14:textId="68D0F50D" w:rsidR="00FD25E9" w:rsidRPr="0033558B" w:rsidRDefault="00FD25E9" w:rsidP="0012040B">
            <w:pPr>
              <w:ind w:left="45" w:firstLine="386"/>
              <w:contextualSpacing/>
              <w:jc w:val="both"/>
              <w:rPr>
                <w:rFonts w:ascii="Verdana" w:hAnsi="Verdana"/>
                <w:sz w:val="20"/>
                <w:szCs w:val="20"/>
                <w:lang w:val="bg-BG"/>
              </w:rPr>
            </w:pPr>
            <w:r w:rsidRPr="0033558B">
              <w:rPr>
                <w:rFonts w:ascii="Verdana" w:hAnsi="Verdana"/>
                <w:sz w:val="20"/>
                <w:szCs w:val="20"/>
                <w:lang w:val="bg-BG"/>
              </w:rPr>
              <w:t>Горепосочените дейности/инвестиции могат да бъдат свързани</w:t>
            </w:r>
            <w:r w:rsidR="006261A0" w:rsidRPr="0033558B">
              <w:rPr>
                <w:rFonts w:ascii="Verdana" w:hAnsi="Verdana"/>
                <w:sz w:val="20"/>
                <w:szCs w:val="20"/>
              </w:rPr>
              <w:t xml:space="preserve"> </w:t>
            </w:r>
            <w:r w:rsidR="006261A0" w:rsidRPr="0033558B">
              <w:rPr>
                <w:rFonts w:ascii="Verdana" w:hAnsi="Verdana"/>
                <w:sz w:val="20"/>
                <w:szCs w:val="20"/>
                <w:lang w:val="bg-BG"/>
              </w:rPr>
              <w:t>също</w:t>
            </w:r>
            <w:r w:rsidRPr="0033558B">
              <w:rPr>
                <w:rFonts w:ascii="Verdana" w:hAnsi="Verdana"/>
                <w:sz w:val="20"/>
                <w:szCs w:val="20"/>
                <w:lang w:val="bg-BG"/>
              </w:rPr>
              <w:t xml:space="preserve"> и с гари, вътрешни пристанища, летища и морски пристанища.  </w:t>
            </w:r>
          </w:p>
          <w:p w14:paraId="16966978" w14:textId="36C4F129" w:rsidR="00FD25E9" w:rsidRPr="0033558B" w:rsidRDefault="00FD25E9" w:rsidP="0012040B">
            <w:pPr>
              <w:ind w:left="45" w:firstLine="386"/>
              <w:contextualSpacing/>
              <w:jc w:val="both"/>
              <w:rPr>
                <w:rFonts w:ascii="Verdana" w:hAnsi="Verdana"/>
                <w:sz w:val="20"/>
                <w:szCs w:val="20"/>
                <w:lang w:val="bg-BG"/>
              </w:rPr>
            </w:pPr>
            <w:r w:rsidRPr="0033558B">
              <w:rPr>
                <w:rFonts w:ascii="Verdana" w:hAnsi="Verdana"/>
                <w:sz w:val="20"/>
                <w:szCs w:val="20"/>
                <w:lang w:val="bg-BG"/>
              </w:rPr>
              <w:t xml:space="preserve">Всички подготвителни и консултантски </w:t>
            </w:r>
            <w:r w:rsidR="0012040B" w:rsidRPr="0033558B">
              <w:rPr>
                <w:rFonts w:ascii="Verdana" w:hAnsi="Verdana"/>
                <w:sz w:val="20"/>
                <w:szCs w:val="20"/>
                <w:lang w:val="bg-BG"/>
              </w:rPr>
              <w:t xml:space="preserve">дейности </w:t>
            </w:r>
            <w:r w:rsidRPr="0033558B">
              <w:rPr>
                <w:rFonts w:ascii="Verdana" w:hAnsi="Verdana"/>
                <w:sz w:val="20"/>
                <w:szCs w:val="20"/>
                <w:lang w:val="bg-BG"/>
              </w:rPr>
              <w:t xml:space="preserve">и/или </w:t>
            </w:r>
            <w:r w:rsidR="0012040B" w:rsidRPr="0033558B">
              <w:rPr>
                <w:rFonts w:ascii="Verdana" w:hAnsi="Verdana"/>
                <w:sz w:val="20"/>
                <w:szCs w:val="20"/>
                <w:lang w:val="bg-BG"/>
              </w:rPr>
              <w:t xml:space="preserve">разходи </w:t>
            </w:r>
            <w:r w:rsidR="006261A0" w:rsidRPr="0033558B">
              <w:rPr>
                <w:rFonts w:ascii="Verdana" w:hAnsi="Verdana"/>
                <w:sz w:val="20"/>
                <w:szCs w:val="20"/>
                <w:lang w:val="bg-BG"/>
              </w:rPr>
              <w:t>за персонал</w:t>
            </w:r>
            <w:r w:rsidR="0012040B" w:rsidRPr="0033558B">
              <w:rPr>
                <w:rFonts w:ascii="Verdana" w:hAnsi="Verdana"/>
                <w:sz w:val="20"/>
                <w:szCs w:val="20"/>
                <w:lang w:val="bg-BG"/>
              </w:rPr>
              <w:t xml:space="preserve"> </w:t>
            </w:r>
            <w:r w:rsidRPr="0033558B">
              <w:rPr>
                <w:rFonts w:ascii="Verdana" w:hAnsi="Verdana"/>
                <w:sz w:val="20"/>
                <w:szCs w:val="20"/>
                <w:lang w:val="bg-BG"/>
              </w:rPr>
              <w:t xml:space="preserve"> във връзка с горепосочените дейности/инвестиции </w:t>
            </w:r>
            <w:r w:rsidR="0012040B" w:rsidRPr="0033558B">
              <w:rPr>
                <w:rFonts w:ascii="Verdana" w:hAnsi="Verdana"/>
                <w:sz w:val="20"/>
                <w:szCs w:val="20"/>
                <w:lang w:val="bg-BG"/>
              </w:rPr>
              <w:t xml:space="preserve">се считат </w:t>
            </w:r>
            <w:r w:rsidRPr="0033558B">
              <w:rPr>
                <w:rFonts w:ascii="Verdana" w:hAnsi="Verdana"/>
                <w:sz w:val="20"/>
                <w:szCs w:val="20"/>
                <w:lang w:val="bg-BG"/>
              </w:rPr>
              <w:t xml:space="preserve">също </w:t>
            </w:r>
            <w:r w:rsidR="0012040B" w:rsidRPr="0033558B">
              <w:rPr>
                <w:rFonts w:ascii="Verdana" w:hAnsi="Verdana"/>
                <w:sz w:val="20"/>
                <w:szCs w:val="20"/>
                <w:lang w:val="bg-BG"/>
              </w:rPr>
              <w:t>з</w:t>
            </w:r>
            <w:r w:rsidRPr="0033558B">
              <w:rPr>
                <w:rFonts w:ascii="Verdana" w:hAnsi="Verdana"/>
                <w:sz w:val="20"/>
                <w:szCs w:val="20"/>
                <w:lang w:val="bg-BG"/>
              </w:rPr>
              <w:t>а допустими.</w:t>
            </w:r>
          </w:p>
          <w:p w14:paraId="2358CEAD" w14:textId="77777777" w:rsidR="00FD25E9" w:rsidRPr="0033558B" w:rsidRDefault="00FD25E9" w:rsidP="00FD25E9">
            <w:pPr>
              <w:jc w:val="both"/>
              <w:rPr>
                <w:rFonts w:ascii="Verdana" w:hAnsi="Verdana"/>
                <w:b/>
                <w:bCs/>
                <w:sz w:val="20"/>
                <w:szCs w:val="20"/>
                <w:lang w:val="bg-BG"/>
              </w:rPr>
            </w:pPr>
          </w:p>
          <w:p w14:paraId="20FD9186" w14:textId="77777777" w:rsidR="00FD25E9" w:rsidRPr="0033558B" w:rsidRDefault="00FD25E9" w:rsidP="00FD25E9">
            <w:pPr>
              <w:jc w:val="both"/>
              <w:rPr>
                <w:rFonts w:ascii="Verdana" w:hAnsi="Verdana"/>
                <w:b/>
                <w:bCs/>
                <w:sz w:val="20"/>
                <w:szCs w:val="20"/>
                <w:lang w:val="bg-BG"/>
              </w:rPr>
            </w:pPr>
            <w:r w:rsidRPr="0033558B">
              <w:rPr>
                <w:rFonts w:ascii="Verdana" w:hAnsi="Verdana"/>
                <w:b/>
                <w:bCs/>
                <w:sz w:val="20"/>
                <w:szCs w:val="20"/>
                <w:lang w:val="bg-BG"/>
              </w:rPr>
              <w:lastRenderedPageBreak/>
              <w:t xml:space="preserve">Изисквания съгласно регламента за групово освобождаване: </w:t>
            </w:r>
          </w:p>
          <w:p w14:paraId="3AC490E1" w14:textId="4D06D41A" w:rsidR="00FD25E9" w:rsidRPr="0033558B" w:rsidRDefault="00FD25E9" w:rsidP="00FD25E9">
            <w:pPr>
              <w:jc w:val="both"/>
              <w:rPr>
                <w:rFonts w:ascii="Verdana" w:hAnsi="Verdana"/>
                <w:i/>
                <w:iCs/>
                <w:sz w:val="20"/>
                <w:szCs w:val="20"/>
                <w:lang w:val="bg-BG"/>
              </w:rPr>
            </w:pPr>
            <w:r w:rsidRPr="0033558B">
              <w:rPr>
                <w:rFonts w:ascii="Verdana" w:hAnsi="Verdana"/>
                <w:i/>
                <w:iCs/>
                <w:sz w:val="20"/>
                <w:szCs w:val="20"/>
                <w:lang w:val="bg-BG"/>
              </w:rPr>
              <w:t xml:space="preserve">Настоящите изисквания се прилагат </w:t>
            </w:r>
            <w:r w:rsidR="006261A0" w:rsidRPr="0033558B">
              <w:rPr>
                <w:rFonts w:ascii="Verdana" w:hAnsi="Verdana"/>
                <w:i/>
                <w:iCs/>
                <w:sz w:val="20"/>
                <w:szCs w:val="20"/>
                <w:lang w:val="bg-BG"/>
              </w:rPr>
              <w:t xml:space="preserve">само </w:t>
            </w:r>
            <w:r w:rsidRPr="0033558B">
              <w:rPr>
                <w:rFonts w:ascii="Verdana" w:hAnsi="Verdana"/>
                <w:i/>
                <w:iCs/>
                <w:sz w:val="20"/>
                <w:szCs w:val="20"/>
                <w:lang w:val="bg-BG"/>
              </w:rPr>
              <w:t>в случаите</w:t>
            </w:r>
            <w:r w:rsidR="006261A0" w:rsidRPr="0033558B">
              <w:rPr>
                <w:rFonts w:ascii="Verdana" w:hAnsi="Verdana"/>
                <w:i/>
                <w:iCs/>
                <w:sz w:val="20"/>
                <w:szCs w:val="20"/>
                <w:lang w:val="bg-BG"/>
              </w:rPr>
              <w:t>,</w:t>
            </w:r>
            <w:r w:rsidRPr="0033558B">
              <w:rPr>
                <w:rFonts w:ascii="Verdana" w:hAnsi="Verdana"/>
                <w:i/>
                <w:iCs/>
                <w:sz w:val="20"/>
                <w:szCs w:val="20"/>
                <w:lang w:val="bg-BG"/>
              </w:rPr>
              <w:t xml:space="preserve"> в които прага по чл. 56е и/или чл. 56д, </w:t>
            </w:r>
            <w:proofErr w:type="spellStart"/>
            <w:r w:rsidRPr="0033558B">
              <w:rPr>
                <w:rFonts w:ascii="Verdana" w:hAnsi="Verdana"/>
                <w:i/>
                <w:iCs/>
                <w:sz w:val="20"/>
                <w:szCs w:val="20"/>
                <w:lang w:val="bg-BG"/>
              </w:rPr>
              <w:t>пар</w:t>
            </w:r>
            <w:proofErr w:type="spellEnd"/>
            <w:r w:rsidRPr="0033558B">
              <w:rPr>
                <w:rFonts w:ascii="Verdana" w:hAnsi="Verdana"/>
                <w:i/>
                <w:iCs/>
                <w:sz w:val="20"/>
                <w:szCs w:val="20"/>
                <w:lang w:val="bg-BG"/>
              </w:rPr>
              <w:t xml:space="preserve">. 10, буква „б“ не </w:t>
            </w:r>
            <w:r w:rsidR="006261A0" w:rsidRPr="0033558B">
              <w:rPr>
                <w:rFonts w:ascii="Verdana" w:hAnsi="Verdana"/>
                <w:i/>
                <w:iCs/>
                <w:sz w:val="20"/>
                <w:szCs w:val="20"/>
                <w:lang w:val="bg-BG"/>
              </w:rPr>
              <w:t>е достатъчен за покриване</w:t>
            </w:r>
            <w:r w:rsidRPr="0033558B">
              <w:rPr>
                <w:rFonts w:ascii="Verdana" w:hAnsi="Verdana"/>
                <w:i/>
                <w:iCs/>
                <w:sz w:val="20"/>
                <w:szCs w:val="20"/>
                <w:lang w:val="bg-BG"/>
              </w:rPr>
              <w:t xml:space="preserve"> на инвестиционните нужди на проекта. </w:t>
            </w:r>
          </w:p>
          <w:p w14:paraId="3E5C12CA" w14:textId="77777777" w:rsidR="0012040B" w:rsidRPr="0033558B" w:rsidRDefault="0012040B" w:rsidP="00FD25E9">
            <w:pPr>
              <w:jc w:val="both"/>
              <w:rPr>
                <w:rFonts w:ascii="Verdana" w:hAnsi="Verdana"/>
                <w:i/>
                <w:iCs/>
                <w:sz w:val="20"/>
                <w:szCs w:val="20"/>
                <w:lang w:val="bg-BG"/>
              </w:rPr>
            </w:pPr>
          </w:p>
          <w:p w14:paraId="41188C5E" w14:textId="574BF6EE" w:rsidR="002B3F5E" w:rsidRPr="0033558B" w:rsidRDefault="00671889" w:rsidP="0012040B">
            <w:pPr>
              <w:ind w:firstLine="431"/>
              <w:jc w:val="both"/>
              <w:rPr>
                <w:rFonts w:ascii="Verdana" w:hAnsi="Verdana"/>
                <w:sz w:val="20"/>
                <w:szCs w:val="20"/>
                <w:lang w:val="bg-BG"/>
              </w:rPr>
            </w:pPr>
            <w:r w:rsidRPr="0033558B">
              <w:rPr>
                <w:rFonts w:ascii="Verdana" w:hAnsi="Verdana"/>
                <w:b/>
                <w:bCs/>
                <w:sz w:val="20"/>
                <w:szCs w:val="20"/>
                <w:lang w:val="bg-BG"/>
              </w:rPr>
              <w:t>м</w:t>
            </w:r>
            <w:r w:rsidR="00FD25E9" w:rsidRPr="0033558B">
              <w:rPr>
                <w:rFonts w:ascii="Verdana" w:hAnsi="Verdana"/>
                <w:b/>
                <w:bCs/>
                <w:sz w:val="20"/>
                <w:szCs w:val="20"/>
                <w:lang w:val="bg-BG"/>
              </w:rPr>
              <w:t>.</w:t>
            </w:r>
            <w:r w:rsidR="00FD25E9" w:rsidRPr="0033558B">
              <w:rPr>
                <w:rFonts w:ascii="Verdana" w:hAnsi="Verdana"/>
                <w:sz w:val="20"/>
                <w:szCs w:val="20"/>
                <w:lang w:val="bg-BG"/>
              </w:rPr>
              <w:t xml:space="preserve"> </w:t>
            </w:r>
            <w:r w:rsidR="002B3F5E" w:rsidRPr="0033558B">
              <w:rPr>
                <w:rFonts w:ascii="Verdana" w:hAnsi="Verdana"/>
                <w:sz w:val="20"/>
                <w:szCs w:val="20"/>
                <w:lang w:val="bg-BG"/>
              </w:rPr>
              <w:t>Инвестиции</w:t>
            </w:r>
            <w:r w:rsidR="006261A0" w:rsidRPr="0033558B">
              <w:rPr>
                <w:rFonts w:ascii="Verdana" w:hAnsi="Verdana"/>
                <w:sz w:val="20"/>
                <w:szCs w:val="20"/>
                <w:lang w:val="bg-BG"/>
              </w:rPr>
              <w:t>те</w:t>
            </w:r>
            <w:r w:rsidR="002B3F5E" w:rsidRPr="0033558B">
              <w:rPr>
                <w:rFonts w:ascii="Verdana" w:hAnsi="Verdana"/>
                <w:sz w:val="20"/>
                <w:szCs w:val="20"/>
                <w:lang w:val="bg-BG"/>
              </w:rPr>
              <w:t xml:space="preserve"> в инфраструктура, различна от пристанищната, </w:t>
            </w:r>
            <w:r w:rsidR="006261A0" w:rsidRPr="0033558B">
              <w:rPr>
                <w:rFonts w:ascii="Verdana" w:hAnsi="Verdana"/>
                <w:sz w:val="20"/>
                <w:szCs w:val="20"/>
                <w:lang w:val="bg-BG"/>
              </w:rPr>
              <w:t xml:space="preserve">които </w:t>
            </w:r>
            <w:r w:rsidR="002B3F5E" w:rsidRPr="0033558B">
              <w:rPr>
                <w:rFonts w:ascii="Verdana" w:hAnsi="Verdana"/>
                <w:sz w:val="20"/>
                <w:szCs w:val="20"/>
                <w:lang w:val="bg-BG"/>
              </w:rPr>
              <w:t>попадат в една от следните категории:</w:t>
            </w:r>
          </w:p>
          <w:p w14:paraId="17301CD4" w14:textId="19DCC802"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проекти от общ интерес съгласно определението в член 3, буква а) от Регламент (ЕС) № 1315/2013, с изключение на проекти, свързани с летищна инфраструктура;</w:t>
            </w:r>
          </w:p>
          <w:p w14:paraId="2BCEB068" w14:textId="77777777" w:rsidR="00FD25E9" w:rsidRPr="0033558B" w:rsidRDefault="00FD25E9" w:rsidP="00FD25E9">
            <w:pPr>
              <w:ind w:left="9"/>
              <w:contextualSpacing/>
              <w:jc w:val="both"/>
              <w:rPr>
                <w:rFonts w:ascii="Verdana" w:hAnsi="Verdana"/>
                <w:sz w:val="20"/>
                <w:szCs w:val="20"/>
                <w:lang w:val="bg-BG"/>
              </w:rPr>
            </w:pPr>
            <w:r w:rsidRPr="0033558B">
              <w:rPr>
                <w:rFonts w:ascii="Verdana" w:hAnsi="Verdana"/>
                <w:sz w:val="20"/>
                <w:szCs w:val="20"/>
                <w:lang w:val="bg-BG"/>
              </w:rPr>
              <w:t xml:space="preserve">По-конкретно, инфраструктурата следва да бъде част от  широкообхватната или основната трансевропейска транспортна  мрежа и да съответства на разпоредбите на Секция 6 от Глава II и другите приложими условия на Регламент (ЕС) № 1315/2013. </w:t>
            </w:r>
          </w:p>
          <w:p w14:paraId="335252E2" w14:textId="77777777"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 xml:space="preserve">Връзки с градските възли на трансевропейската транспортна мрежа </w:t>
            </w:r>
            <w:r w:rsidRPr="0033558B">
              <w:rPr>
                <w:rFonts w:ascii="Verdana" w:hAnsi="Verdana"/>
                <w:sz w:val="20"/>
                <w:szCs w:val="20"/>
                <w:vertAlign w:val="superscript"/>
                <w:lang w:val="bg-BG"/>
              </w:rPr>
              <w:footnoteReference w:id="2"/>
            </w:r>
            <w:r w:rsidRPr="0033558B">
              <w:rPr>
                <w:rFonts w:ascii="Verdana" w:hAnsi="Verdana"/>
                <w:sz w:val="20"/>
                <w:szCs w:val="20"/>
                <w:lang w:val="bg-BG"/>
              </w:rPr>
              <w:t>;</w:t>
            </w:r>
          </w:p>
          <w:p w14:paraId="78427E6A" w14:textId="4A2310C5"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Подвижен състав само за предоставяне на железопътни транспортни услуги, които не са обхванати от договор за обществен</w:t>
            </w:r>
            <w:r w:rsidR="00055C95" w:rsidRPr="0033558B">
              <w:rPr>
                <w:rFonts w:ascii="Verdana" w:hAnsi="Verdana"/>
                <w:sz w:val="20"/>
                <w:szCs w:val="20"/>
                <w:lang w:val="bg-BG"/>
              </w:rPr>
              <w:t xml:space="preserve">а поръчка </w:t>
            </w:r>
            <w:r w:rsidRPr="0033558B">
              <w:rPr>
                <w:rFonts w:ascii="Verdana" w:hAnsi="Verdana"/>
                <w:sz w:val="20"/>
                <w:szCs w:val="20"/>
                <w:lang w:val="bg-BG"/>
              </w:rPr>
              <w:t xml:space="preserve">по смисъла на Регламент (ЕО) № 1370/2007 на Европейския парламент и на Съвета, при условие че </w:t>
            </w:r>
            <w:proofErr w:type="spellStart"/>
            <w:r w:rsidRPr="0033558B">
              <w:rPr>
                <w:rFonts w:ascii="Verdana" w:hAnsi="Verdana"/>
                <w:sz w:val="20"/>
                <w:szCs w:val="20"/>
                <w:lang w:val="bg-BG"/>
              </w:rPr>
              <w:t>бенефициерът</w:t>
            </w:r>
            <w:proofErr w:type="spellEnd"/>
            <w:r w:rsidRPr="0033558B">
              <w:rPr>
                <w:rFonts w:ascii="Verdana" w:hAnsi="Verdana"/>
                <w:sz w:val="20"/>
                <w:szCs w:val="20"/>
                <w:lang w:val="bg-BG"/>
              </w:rPr>
              <w:t xml:space="preserve"> е нов участник</w:t>
            </w:r>
            <w:r w:rsidRPr="0033558B">
              <w:rPr>
                <w:rFonts w:ascii="Verdana" w:hAnsi="Verdana"/>
                <w:sz w:val="20"/>
                <w:szCs w:val="20"/>
                <w:vertAlign w:val="superscript"/>
                <w:lang w:val="bg-BG"/>
              </w:rPr>
              <w:footnoteReference w:id="3"/>
            </w:r>
            <w:r w:rsidRPr="0033558B">
              <w:rPr>
                <w:rFonts w:ascii="Verdana" w:hAnsi="Verdana"/>
                <w:sz w:val="20"/>
                <w:szCs w:val="20"/>
                <w:lang w:val="bg-BG"/>
              </w:rPr>
              <w:t>;</w:t>
            </w:r>
          </w:p>
          <w:p w14:paraId="29F8B24D" w14:textId="77777777" w:rsidR="00FD25E9" w:rsidRPr="0033558B" w:rsidRDefault="00FD25E9" w:rsidP="006D3414">
            <w:pPr>
              <w:numPr>
                <w:ilvl w:val="0"/>
                <w:numId w:val="3"/>
              </w:numPr>
              <w:ind w:left="9" w:firstLine="425"/>
              <w:contextualSpacing/>
              <w:jc w:val="both"/>
              <w:rPr>
                <w:rFonts w:ascii="Verdana" w:hAnsi="Verdana"/>
                <w:sz w:val="20"/>
                <w:szCs w:val="20"/>
                <w:lang w:val="bg-BG"/>
              </w:rPr>
            </w:pPr>
            <w:r w:rsidRPr="0033558B">
              <w:rPr>
                <w:rFonts w:ascii="Verdana" w:hAnsi="Verdana"/>
                <w:sz w:val="20"/>
                <w:szCs w:val="20"/>
                <w:lang w:val="bg-BG"/>
              </w:rPr>
              <w:t>Градски транспорт;</w:t>
            </w:r>
          </w:p>
          <w:p w14:paraId="04C721E6" w14:textId="1916A563" w:rsidR="0088077B" w:rsidRPr="0033558B" w:rsidRDefault="00FD25E9" w:rsidP="009F0886">
            <w:pPr>
              <w:numPr>
                <w:ilvl w:val="0"/>
                <w:numId w:val="3"/>
              </w:numPr>
              <w:ind w:left="9" w:firstLine="431"/>
              <w:contextualSpacing/>
              <w:jc w:val="both"/>
              <w:rPr>
                <w:rFonts w:ascii="Verdana" w:hAnsi="Verdana"/>
                <w:sz w:val="20"/>
                <w:szCs w:val="20"/>
                <w:lang w:val="bg-BG"/>
              </w:rPr>
            </w:pPr>
            <w:r w:rsidRPr="0033558B">
              <w:rPr>
                <w:rFonts w:ascii="Verdana" w:hAnsi="Verdana"/>
                <w:sz w:val="20"/>
                <w:szCs w:val="20"/>
                <w:lang w:val="bg-BG"/>
              </w:rPr>
              <w:t xml:space="preserve">Инфраструктура за зареждане с електроенергия или гориво, която снабдява </w:t>
            </w:r>
            <w:r w:rsidRPr="0033558B">
              <w:rPr>
                <w:rFonts w:ascii="Verdana" w:hAnsi="Verdana"/>
                <w:sz w:val="20"/>
                <w:szCs w:val="20"/>
                <w:lang w:val="bg-BG"/>
              </w:rPr>
              <w:lastRenderedPageBreak/>
              <w:t xml:space="preserve">превозните средства с </w:t>
            </w:r>
            <w:r w:rsidR="00055C95" w:rsidRPr="0033558B">
              <w:rPr>
                <w:rFonts w:ascii="Verdana" w:hAnsi="Verdana"/>
                <w:sz w:val="20"/>
                <w:szCs w:val="20"/>
                <w:lang w:val="bg-BG"/>
              </w:rPr>
              <w:t xml:space="preserve"> електроенергия </w:t>
            </w:r>
            <w:r w:rsidRPr="0033558B">
              <w:rPr>
                <w:rFonts w:ascii="Verdana" w:hAnsi="Verdana"/>
                <w:sz w:val="20"/>
                <w:szCs w:val="20"/>
                <w:lang w:val="bg-BG"/>
              </w:rPr>
              <w:t>или водород</w:t>
            </w:r>
            <w:r w:rsidR="0088077B" w:rsidRPr="0033558B">
              <w:rPr>
                <w:rFonts w:ascii="Verdana" w:hAnsi="Verdana"/>
                <w:sz w:val="20"/>
                <w:szCs w:val="20"/>
                <w:lang w:val="bg-BG"/>
              </w:rPr>
              <w:t xml:space="preserve">. </w:t>
            </w:r>
          </w:p>
          <w:p w14:paraId="6FA133A5" w14:textId="07C5AC8B" w:rsidR="00FD25E9" w:rsidRPr="0033558B" w:rsidRDefault="006110FA" w:rsidP="00055C95">
            <w:pPr>
              <w:ind w:left="9" w:firstLine="431"/>
              <w:contextualSpacing/>
              <w:jc w:val="both"/>
              <w:rPr>
                <w:rFonts w:ascii="Verdana" w:hAnsi="Verdana"/>
                <w:sz w:val="20"/>
                <w:szCs w:val="20"/>
                <w:lang w:val="bg-BG"/>
              </w:rPr>
            </w:pPr>
            <w:r w:rsidRPr="0033558B">
              <w:rPr>
                <w:rFonts w:ascii="Verdana" w:hAnsi="Verdana"/>
                <w:b/>
                <w:bCs/>
                <w:sz w:val="20"/>
                <w:szCs w:val="20"/>
                <w:lang w:val="bg-BG"/>
              </w:rPr>
              <w:t>н</w:t>
            </w:r>
            <w:r w:rsidR="009F0886" w:rsidRPr="0033558B">
              <w:rPr>
                <w:rFonts w:ascii="Verdana" w:hAnsi="Verdana"/>
                <w:b/>
                <w:bCs/>
                <w:sz w:val="20"/>
                <w:szCs w:val="20"/>
                <w:lang w:val="bg-BG"/>
              </w:rPr>
              <w:t>.</w:t>
            </w:r>
            <w:r w:rsidR="009F0886" w:rsidRPr="0033558B">
              <w:rPr>
                <w:rFonts w:ascii="Verdana" w:hAnsi="Verdana"/>
                <w:sz w:val="20"/>
                <w:szCs w:val="20"/>
                <w:lang w:val="bg-BG"/>
              </w:rPr>
              <w:t xml:space="preserve"> </w:t>
            </w:r>
            <w:r w:rsidR="00FD25E9" w:rsidRPr="0033558B">
              <w:rPr>
                <w:rFonts w:ascii="Verdana" w:hAnsi="Verdana"/>
                <w:sz w:val="20"/>
                <w:szCs w:val="20"/>
                <w:lang w:val="bg-BG"/>
              </w:rPr>
              <w:t xml:space="preserve">Инвестиции в </w:t>
            </w:r>
            <w:r w:rsidR="004372CC" w:rsidRPr="0033558B">
              <w:t xml:space="preserve"> </w:t>
            </w:r>
            <w:r w:rsidR="004372CC" w:rsidRPr="0033558B">
              <w:rPr>
                <w:rFonts w:ascii="Verdana" w:hAnsi="Verdana"/>
                <w:sz w:val="20"/>
                <w:szCs w:val="20"/>
                <w:lang w:val="bg-BG"/>
              </w:rPr>
              <w:t xml:space="preserve">пристанищна инфраструктура </w:t>
            </w:r>
            <w:r w:rsidR="00FD25E9" w:rsidRPr="0033558B">
              <w:rPr>
                <w:rFonts w:ascii="Verdana" w:hAnsi="Verdana"/>
                <w:sz w:val="20"/>
                <w:szCs w:val="20"/>
                <w:lang w:val="bg-BG"/>
              </w:rPr>
              <w:t xml:space="preserve">следва да отговарят на следните изисквания: </w:t>
            </w:r>
          </w:p>
          <w:p w14:paraId="16473B01" w14:textId="3408A620"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Инвестиции в инфраструктура за достъп</w:t>
            </w:r>
            <w:r w:rsidR="009F0886" w:rsidRPr="0033558B">
              <w:rPr>
                <w:rStyle w:val="FootnoteReference"/>
                <w:rFonts w:ascii="Verdana" w:hAnsi="Verdana"/>
                <w:sz w:val="20"/>
                <w:szCs w:val="20"/>
                <w:lang w:val="bg-BG"/>
              </w:rPr>
              <w:footnoteReference w:id="4"/>
            </w:r>
            <w:r w:rsidRPr="0033558B">
              <w:rPr>
                <w:rFonts w:ascii="Verdana" w:hAnsi="Verdana"/>
                <w:sz w:val="20"/>
                <w:szCs w:val="20"/>
                <w:lang w:val="bg-BG"/>
              </w:rPr>
              <w:t xml:space="preserve"> и пристанищна инфраструктура</w:t>
            </w:r>
            <w:r w:rsidR="009F0886" w:rsidRPr="0033558B">
              <w:rPr>
                <w:rStyle w:val="FootnoteReference"/>
                <w:rFonts w:ascii="Verdana" w:hAnsi="Verdana"/>
                <w:sz w:val="20"/>
                <w:szCs w:val="20"/>
                <w:lang w:val="bg-BG"/>
              </w:rPr>
              <w:footnoteReference w:id="5"/>
            </w:r>
            <w:r w:rsidRPr="0033558B">
              <w:rPr>
                <w:rFonts w:ascii="Verdana" w:hAnsi="Verdana"/>
                <w:sz w:val="20"/>
                <w:szCs w:val="20"/>
                <w:lang w:val="bg-BG"/>
              </w:rPr>
              <w:t xml:space="preserve">, които се предоставят на заинтересованите ползватели на </w:t>
            </w:r>
            <w:r w:rsidR="006506E7" w:rsidRPr="0033558B">
              <w:t xml:space="preserve"> </w:t>
            </w:r>
            <w:r w:rsidR="006506E7" w:rsidRPr="0033558B">
              <w:rPr>
                <w:rFonts w:ascii="Verdana" w:hAnsi="Verdana"/>
                <w:sz w:val="20"/>
                <w:szCs w:val="20"/>
                <w:lang w:val="bg-BG"/>
              </w:rPr>
              <w:t xml:space="preserve">равноправна </w:t>
            </w:r>
            <w:r w:rsidRPr="0033558B">
              <w:rPr>
                <w:rFonts w:ascii="Verdana" w:hAnsi="Verdana"/>
                <w:sz w:val="20"/>
                <w:szCs w:val="20"/>
                <w:lang w:val="bg-BG"/>
              </w:rPr>
              <w:t>и недискриминационна основа при пазарни условия;</w:t>
            </w:r>
          </w:p>
          <w:p w14:paraId="45AF44CB" w14:textId="63EEE99B"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Всяка концесия или друг</w:t>
            </w:r>
            <w:r w:rsidR="006506E7" w:rsidRPr="0033558B">
              <w:rPr>
                <w:rFonts w:ascii="Verdana" w:hAnsi="Verdana"/>
                <w:sz w:val="20"/>
                <w:szCs w:val="20"/>
                <w:lang w:val="bg-BG"/>
              </w:rPr>
              <w:t xml:space="preserve"> вид</w:t>
            </w:r>
            <w:r w:rsidRPr="0033558B">
              <w:rPr>
                <w:rFonts w:ascii="Verdana" w:hAnsi="Verdana"/>
                <w:sz w:val="20"/>
                <w:szCs w:val="20"/>
                <w:lang w:val="bg-BG"/>
              </w:rPr>
              <w:t xml:space="preserve"> възлагане на трета страна за изграждане, </w:t>
            </w:r>
            <w:r w:rsidR="006506E7" w:rsidRPr="0033558B">
              <w:t xml:space="preserve"> </w:t>
            </w:r>
            <w:r w:rsidR="006506E7" w:rsidRPr="0033558B">
              <w:rPr>
                <w:rFonts w:ascii="Verdana" w:hAnsi="Verdana"/>
                <w:sz w:val="20"/>
                <w:szCs w:val="20"/>
                <w:lang w:val="bg-BG"/>
              </w:rPr>
              <w:t xml:space="preserve">модернизацията, управлението или наемането на подпомаганата </w:t>
            </w:r>
            <w:r w:rsidRPr="0033558B">
              <w:rPr>
                <w:rFonts w:ascii="Verdana" w:hAnsi="Verdana"/>
                <w:sz w:val="20"/>
                <w:szCs w:val="20"/>
                <w:lang w:val="bg-BG"/>
              </w:rPr>
              <w:t xml:space="preserve"> пристанищна инфраструктура се </w:t>
            </w:r>
            <w:r w:rsidR="006506E7" w:rsidRPr="0033558B">
              <w:rPr>
                <w:rFonts w:ascii="Verdana" w:hAnsi="Verdana"/>
                <w:sz w:val="20"/>
                <w:szCs w:val="20"/>
                <w:lang w:val="bg-BG"/>
              </w:rPr>
              <w:t>извършва</w:t>
            </w:r>
            <w:r w:rsidRPr="0033558B">
              <w:rPr>
                <w:rFonts w:ascii="Verdana" w:hAnsi="Verdana"/>
                <w:sz w:val="20"/>
                <w:szCs w:val="20"/>
                <w:lang w:val="bg-BG"/>
              </w:rPr>
              <w:t xml:space="preserve"> на конкурентна, прозрачна, недискриминационна и безусловна основа;</w:t>
            </w:r>
          </w:p>
          <w:p w14:paraId="6FEEF8C2" w14:textId="5FAF124B" w:rsidR="00FD25E9" w:rsidRPr="0033558B" w:rsidRDefault="00FD25E9" w:rsidP="00FD25E9">
            <w:pPr>
              <w:numPr>
                <w:ilvl w:val="0"/>
                <w:numId w:val="3"/>
              </w:numPr>
              <w:ind w:left="9" w:firstLine="756"/>
              <w:contextualSpacing/>
              <w:jc w:val="both"/>
              <w:rPr>
                <w:rFonts w:ascii="Verdana" w:hAnsi="Verdana"/>
                <w:sz w:val="20"/>
                <w:szCs w:val="20"/>
                <w:lang w:val="bg-BG"/>
              </w:rPr>
            </w:pPr>
            <w:r w:rsidRPr="0033558B">
              <w:rPr>
                <w:rFonts w:ascii="Verdana" w:hAnsi="Verdana"/>
                <w:sz w:val="20"/>
                <w:szCs w:val="20"/>
                <w:lang w:val="bg-BG"/>
              </w:rPr>
              <w:t xml:space="preserve">Помощ не се предоставя за инвестиции в </w:t>
            </w:r>
            <w:r w:rsidR="006506E7" w:rsidRPr="0033558B">
              <w:t xml:space="preserve"> </w:t>
            </w:r>
            <w:r w:rsidR="006506E7" w:rsidRPr="0033558B">
              <w:rPr>
                <w:rFonts w:ascii="Verdana" w:hAnsi="Verdana"/>
                <w:sz w:val="20"/>
                <w:szCs w:val="20"/>
                <w:lang w:val="bg-BG"/>
              </w:rPr>
              <w:t>пристанищни суперструктури</w:t>
            </w:r>
            <w:r w:rsidR="000F5920" w:rsidRPr="0033558B">
              <w:rPr>
                <w:rStyle w:val="FootnoteReference"/>
                <w:rFonts w:ascii="Verdana" w:hAnsi="Verdana"/>
                <w:sz w:val="20"/>
                <w:szCs w:val="20"/>
                <w:lang w:val="bg-BG"/>
              </w:rPr>
              <w:footnoteReference w:id="6"/>
            </w:r>
            <w:r w:rsidRPr="0033558B">
              <w:rPr>
                <w:rFonts w:ascii="Verdana" w:hAnsi="Verdana"/>
                <w:sz w:val="20"/>
                <w:szCs w:val="20"/>
                <w:lang w:val="bg-BG"/>
              </w:rPr>
              <w:t xml:space="preserve">  </w:t>
            </w:r>
          </w:p>
          <w:p w14:paraId="3DCA2296" w14:textId="77777777" w:rsidR="00FD25E9" w:rsidRPr="0033558B" w:rsidRDefault="00FD25E9" w:rsidP="00FD25E9">
            <w:pPr>
              <w:jc w:val="both"/>
              <w:rPr>
                <w:rFonts w:ascii="Verdana" w:hAnsi="Verdana"/>
                <w:i/>
                <w:iCs/>
                <w:sz w:val="20"/>
                <w:szCs w:val="20"/>
                <w:lang w:val="bg-BG"/>
              </w:rPr>
            </w:pPr>
            <w:r w:rsidRPr="0033558B">
              <w:rPr>
                <w:rFonts w:ascii="Verdana" w:hAnsi="Verdana"/>
                <w:i/>
                <w:iCs/>
                <w:sz w:val="20"/>
                <w:szCs w:val="20"/>
                <w:lang w:val="bg-BG"/>
              </w:rPr>
              <w:t>В случай че част от проекта отговаря на горните условия, праговете по член 56д, параграф 6, буква в) от Регламента за групово освобождаване са приложими само за отговарящата на изискванията част от проекта, останалата част може да бъде подкрепена в рамките на праговете и условията по член 56е и/или член 56д, параграф 10, буква б) от Регламента за групово освобождаване. .</w:t>
            </w:r>
          </w:p>
        </w:tc>
        <w:tc>
          <w:tcPr>
            <w:tcW w:w="4865" w:type="dxa"/>
          </w:tcPr>
          <w:p w14:paraId="0E9DB4EE" w14:textId="77777777" w:rsidR="00FD25E9" w:rsidRPr="006965D1" w:rsidRDefault="00FD25E9" w:rsidP="00FD25E9">
            <w:pPr>
              <w:jc w:val="both"/>
              <w:rPr>
                <w:rFonts w:ascii="Verdana" w:hAnsi="Verdana"/>
                <w:color w:val="000000" w:themeColor="text1"/>
                <w:sz w:val="20"/>
                <w:szCs w:val="20"/>
                <w:lang w:val="bg-BG"/>
              </w:rPr>
            </w:pPr>
            <w:r w:rsidRPr="006965D1">
              <w:rPr>
                <w:rFonts w:ascii="Verdana" w:hAnsi="Verdana"/>
                <w:color w:val="000000" w:themeColor="text1"/>
                <w:sz w:val="20"/>
                <w:szCs w:val="20"/>
                <w:lang w:val="bg-BG"/>
              </w:rPr>
              <w:lastRenderedPageBreak/>
              <w:t>Оценката се основава на:</w:t>
            </w:r>
          </w:p>
          <w:p w14:paraId="5332B92B" w14:textId="0ED6DB45" w:rsidR="00FD25E9" w:rsidRDefault="00FD25E9" w:rsidP="006965D1">
            <w:pPr>
              <w:pStyle w:val="ListParagraph"/>
              <w:numPr>
                <w:ilvl w:val="0"/>
                <w:numId w:val="2"/>
              </w:numPr>
              <w:ind w:left="38" w:firstLine="0"/>
              <w:jc w:val="both"/>
              <w:rPr>
                <w:rFonts w:ascii="Verdana" w:hAnsi="Verdana"/>
                <w:color w:val="000000" w:themeColor="text1"/>
                <w:sz w:val="20"/>
                <w:szCs w:val="20"/>
                <w:lang w:val="bg-BG"/>
              </w:rPr>
            </w:pPr>
            <w:r w:rsidRPr="006965D1">
              <w:rPr>
                <w:rFonts w:ascii="Verdana" w:hAnsi="Verdana"/>
                <w:color w:val="000000" w:themeColor="text1"/>
                <w:sz w:val="20"/>
                <w:szCs w:val="20"/>
                <w:lang w:val="bg-BG"/>
              </w:rPr>
              <w:t>Бизнес план, съдържащ описание и обосновка на подкреп</w:t>
            </w:r>
            <w:r w:rsidR="00775D65">
              <w:rPr>
                <w:rFonts w:ascii="Verdana" w:hAnsi="Verdana"/>
                <w:color w:val="000000" w:themeColor="text1"/>
                <w:sz w:val="20"/>
                <w:szCs w:val="20"/>
                <w:lang w:val="bg-BG"/>
              </w:rPr>
              <w:t>е</w:t>
            </w:r>
            <w:r w:rsidRPr="006965D1">
              <w:rPr>
                <w:rFonts w:ascii="Verdana" w:hAnsi="Verdana"/>
                <w:color w:val="000000" w:themeColor="text1"/>
                <w:sz w:val="20"/>
                <w:szCs w:val="20"/>
                <w:lang w:val="bg-BG"/>
              </w:rPr>
              <w:t>ните дейности;</w:t>
            </w:r>
          </w:p>
          <w:p w14:paraId="5BF694FD" w14:textId="38ABED3E" w:rsidR="00FD25E9" w:rsidRDefault="00FD25E9" w:rsidP="006965D1">
            <w:pPr>
              <w:pStyle w:val="ListParagraph"/>
              <w:numPr>
                <w:ilvl w:val="0"/>
                <w:numId w:val="2"/>
              </w:numPr>
              <w:ind w:left="38" w:firstLine="0"/>
              <w:jc w:val="both"/>
              <w:rPr>
                <w:rFonts w:ascii="Verdana" w:hAnsi="Verdana"/>
                <w:color w:val="000000" w:themeColor="text1"/>
                <w:sz w:val="20"/>
                <w:szCs w:val="20"/>
                <w:lang w:val="bg-BG"/>
              </w:rPr>
            </w:pPr>
            <w:r w:rsidRPr="006965D1">
              <w:rPr>
                <w:rFonts w:ascii="Verdana" w:hAnsi="Verdana"/>
                <w:color w:val="000000" w:themeColor="text1"/>
                <w:sz w:val="20"/>
                <w:szCs w:val="20"/>
                <w:lang w:val="bg-BG"/>
              </w:rPr>
              <w:t xml:space="preserve">Лиценз/разрешително или регистрация на крайния получател за осъществяване на  съответната дейност в случаите, когато такъв </w:t>
            </w:r>
            <w:r w:rsidR="00775D65">
              <w:rPr>
                <w:rFonts w:ascii="Verdana" w:hAnsi="Verdana"/>
                <w:color w:val="000000" w:themeColor="text1"/>
                <w:sz w:val="20"/>
                <w:szCs w:val="20"/>
                <w:lang w:val="bg-BG"/>
              </w:rPr>
              <w:t xml:space="preserve">документ </w:t>
            </w:r>
            <w:r w:rsidRPr="006965D1">
              <w:rPr>
                <w:rFonts w:ascii="Verdana" w:hAnsi="Verdana"/>
                <w:color w:val="000000" w:themeColor="text1"/>
                <w:sz w:val="20"/>
                <w:szCs w:val="20"/>
                <w:lang w:val="bg-BG"/>
              </w:rPr>
              <w:t>се изисква съобразно законодателството в съответния транспортен сектор.;</w:t>
            </w:r>
          </w:p>
          <w:p w14:paraId="1DBE9D1B" w14:textId="6A3CAC99" w:rsidR="00FD25E9" w:rsidRPr="006965D1" w:rsidRDefault="00FD25E9" w:rsidP="006965D1">
            <w:pPr>
              <w:pStyle w:val="ListParagraph"/>
              <w:numPr>
                <w:ilvl w:val="0"/>
                <w:numId w:val="2"/>
              </w:numPr>
              <w:ind w:left="38" w:firstLine="0"/>
              <w:jc w:val="both"/>
              <w:rPr>
                <w:rFonts w:ascii="Verdana" w:hAnsi="Verdana"/>
                <w:color w:val="000000" w:themeColor="text1"/>
                <w:sz w:val="20"/>
                <w:szCs w:val="20"/>
                <w:lang w:val="bg-BG"/>
              </w:rPr>
            </w:pPr>
            <w:r w:rsidRPr="006965D1">
              <w:rPr>
                <w:rFonts w:ascii="Verdana" w:hAnsi="Verdana"/>
                <w:color w:val="000000" w:themeColor="text1"/>
                <w:sz w:val="20"/>
                <w:szCs w:val="20"/>
                <w:lang w:val="bg-BG"/>
              </w:rPr>
              <w:t xml:space="preserve">В случаите по точка </w:t>
            </w:r>
            <w:r w:rsidRPr="00F17288">
              <w:rPr>
                <w:rFonts w:ascii="Verdana" w:hAnsi="Verdana"/>
                <w:color w:val="000000" w:themeColor="text1"/>
                <w:sz w:val="20"/>
                <w:szCs w:val="20"/>
                <w:lang w:val="bg-BG"/>
              </w:rPr>
              <w:t>„</w:t>
            </w:r>
            <w:r w:rsidR="00F17288" w:rsidRPr="00F17288">
              <w:rPr>
                <w:rFonts w:ascii="Verdana" w:hAnsi="Verdana"/>
                <w:color w:val="000000" w:themeColor="text1"/>
                <w:sz w:val="20"/>
                <w:szCs w:val="20"/>
                <w:lang w:val="bg-BG"/>
              </w:rPr>
              <w:t>м</w:t>
            </w:r>
            <w:r w:rsidRPr="00F17288">
              <w:rPr>
                <w:rFonts w:ascii="Verdana" w:hAnsi="Verdana"/>
                <w:color w:val="000000" w:themeColor="text1"/>
                <w:sz w:val="20"/>
                <w:szCs w:val="20"/>
                <w:lang w:val="bg-BG"/>
              </w:rPr>
              <w:t>“</w:t>
            </w:r>
            <w:r w:rsidRPr="006965D1">
              <w:rPr>
                <w:rFonts w:ascii="Verdana" w:hAnsi="Verdana"/>
                <w:color w:val="000000" w:themeColor="text1"/>
                <w:sz w:val="20"/>
                <w:szCs w:val="20"/>
                <w:lang w:val="bg-BG"/>
              </w:rPr>
              <w:t xml:space="preserve"> (по-специално при прилагане на помощ по чл. 56д, </w:t>
            </w:r>
            <w:proofErr w:type="spellStart"/>
            <w:r w:rsidRPr="006965D1">
              <w:rPr>
                <w:rFonts w:ascii="Verdana" w:hAnsi="Verdana"/>
                <w:color w:val="000000" w:themeColor="text1"/>
                <w:sz w:val="20"/>
                <w:szCs w:val="20"/>
                <w:lang w:val="bg-BG"/>
              </w:rPr>
              <w:t>пар</w:t>
            </w:r>
            <w:proofErr w:type="spellEnd"/>
            <w:r w:rsidRPr="006965D1">
              <w:rPr>
                <w:rFonts w:ascii="Verdana" w:hAnsi="Verdana"/>
                <w:color w:val="000000" w:themeColor="text1"/>
                <w:sz w:val="20"/>
                <w:szCs w:val="20"/>
                <w:lang w:val="bg-BG"/>
              </w:rPr>
              <w:t>. 6 от Регламента за групово освобождаване), документ издаден от Министерството на транспорта и съобщенията, удостоверяващ, че проектът отговаря на изискванията за проекти от общ интерес.</w:t>
            </w:r>
          </w:p>
          <w:p w14:paraId="1AAEDBDB" w14:textId="77777777" w:rsidR="00FD25E9" w:rsidRDefault="00FD25E9" w:rsidP="00FD25E9">
            <w:pPr>
              <w:contextualSpacing/>
              <w:jc w:val="both"/>
              <w:rPr>
                <w:rFonts w:ascii="Verdana" w:hAnsi="Verdana"/>
                <w:color w:val="000000" w:themeColor="text1"/>
                <w:sz w:val="20"/>
                <w:szCs w:val="20"/>
              </w:rPr>
            </w:pPr>
          </w:p>
          <w:p w14:paraId="2D067DAB" w14:textId="77777777" w:rsidR="006261A0" w:rsidRDefault="006261A0" w:rsidP="00FD25E9">
            <w:pPr>
              <w:contextualSpacing/>
              <w:jc w:val="both"/>
              <w:rPr>
                <w:rFonts w:ascii="Verdana" w:hAnsi="Verdana"/>
                <w:color w:val="000000" w:themeColor="text1"/>
                <w:sz w:val="20"/>
                <w:szCs w:val="20"/>
              </w:rPr>
            </w:pPr>
          </w:p>
          <w:p w14:paraId="14CDB131" w14:textId="77777777" w:rsidR="006261A0" w:rsidRDefault="006261A0" w:rsidP="00FD25E9">
            <w:pPr>
              <w:contextualSpacing/>
              <w:jc w:val="both"/>
              <w:rPr>
                <w:rFonts w:ascii="Verdana" w:hAnsi="Verdana"/>
                <w:color w:val="000000" w:themeColor="text1"/>
                <w:sz w:val="20"/>
                <w:szCs w:val="20"/>
              </w:rPr>
            </w:pPr>
          </w:p>
          <w:p w14:paraId="29C9FD81" w14:textId="77777777" w:rsidR="006261A0" w:rsidRDefault="006261A0" w:rsidP="00FD25E9">
            <w:pPr>
              <w:contextualSpacing/>
              <w:jc w:val="both"/>
              <w:rPr>
                <w:rFonts w:ascii="Verdana" w:hAnsi="Verdana"/>
                <w:color w:val="000000" w:themeColor="text1"/>
                <w:sz w:val="20"/>
                <w:szCs w:val="20"/>
              </w:rPr>
            </w:pPr>
          </w:p>
          <w:p w14:paraId="6B1393D7" w14:textId="77777777" w:rsidR="006261A0" w:rsidRDefault="006261A0" w:rsidP="00FD25E9">
            <w:pPr>
              <w:contextualSpacing/>
              <w:jc w:val="both"/>
              <w:rPr>
                <w:rFonts w:ascii="Verdana" w:hAnsi="Verdana"/>
                <w:color w:val="000000" w:themeColor="text1"/>
                <w:sz w:val="20"/>
                <w:szCs w:val="20"/>
              </w:rPr>
            </w:pPr>
          </w:p>
          <w:p w14:paraId="63D26A69" w14:textId="77777777" w:rsidR="006261A0" w:rsidRDefault="006261A0" w:rsidP="00FD25E9">
            <w:pPr>
              <w:contextualSpacing/>
              <w:jc w:val="both"/>
              <w:rPr>
                <w:rFonts w:ascii="Verdana" w:hAnsi="Verdana"/>
                <w:color w:val="000000" w:themeColor="text1"/>
                <w:sz w:val="20"/>
                <w:szCs w:val="20"/>
              </w:rPr>
            </w:pPr>
          </w:p>
          <w:p w14:paraId="02F2FBA9" w14:textId="77777777" w:rsidR="006261A0" w:rsidRDefault="006261A0" w:rsidP="00FD25E9">
            <w:pPr>
              <w:contextualSpacing/>
              <w:jc w:val="both"/>
              <w:rPr>
                <w:rFonts w:ascii="Verdana" w:hAnsi="Verdana"/>
                <w:color w:val="000000" w:themeColor="text1"/>
                <w:sz w:val="20"/>
                <w:szCs w:val="20"/>
              </w:rPr>
            </w:pPr>
          </w:p>
          <w:p w14:paraId="157163C4" w14:textId="77777777" w:rsidR="006261A0" w:rsidRDefault="006261A0" w:rsidP="00FD25E9">
            <w:pPr>
              <w:contextualSpacing/>
              <w:jc w:val="both"/>
              <w:rPr>
                <w:rFonts w:ascii="Verdana" w:hAnsi="Verdana"/>
                <w:color w:val="000000" w:themeColor="text1"/>
                <w:sz w:val="20"/>
                <w:szCs w:val="20"/>
              </w:rPr>
            </w:pPr>
          </w:p>
          <w:p w14:paraId="24E23FB9" w14:textId="77777777" w:rsidR="006261A0" w:rsidRDefault="006261A0" w:rsidP="00FD25E9">
            <w:pPr>
              <w:contextualSpacing/>
              <w:jc w:val="both"/>
              <w:rPr>
                <w:rFonts w:ascii="Verdana" w:hAnsi="Verdana"/>
                <w:color w:val="000000" w:themeColor="text1"/>
                <w:sz w:val="20"/>
                <w:szCs w:val="20"/>
              </w:rPr>
            </w:pPr>
          </w:p>
          <w:p w14:paraId="7D967E19" w14:textId="77777777" w:rsidR="006261A0" w:rsidRDefault="006261A0" w:rsidP="00FD25E9">
            <w:pPr>
              <w:contextualSpacing/>
              <w:jc w:val="both"/>
              <w:rPr>
                <w:rFonts w:ascii="Verdana" w:hAnsi="Verdana"/>
                <w:color w:val="000000" w:themeColor="text1"/>
                <w:sz w:val="20"/>
                <w:szCs w:val="20"/>
              </w:rPr>
            </w:pPr>
          </w:p>
          <w:p w14:paraId="2306E6AB" w14:textId="77777777" w:rsidR="006261A0" w:rsidRDefault="006261A0" w:rsidP="00FD25E9">
            <w:pPr>
              <w:contextualSpacing/>
              <w:jc w:val="both"/>
              <w:rPr>
                <w:rFonts w:ascii="Verdana" w:hAnsi="Verdana"/>
                <w:color w:val="000000" w:themeColor="text1"/>
                <w:sz w:val="20"/>
                <w:szCs w:val="20"/>
              </w:rPr>
            </w:pPr>
          </w:p>
          <w:p w14:paraId="5C3B4980" w14:textId="77777777" w:rsidR="006261A0" w:rsidRDefault="006261A0" w:rsidP="00FD25E9">
            <w:pPr>
              <w:contextualSpacing/>
              <w:jc w:val="both"/>
              <w:rPr>
                <w:rFonts w:ascii="Verdana" w:hAnsi="Verdana"/>
                <w:color w:val="000000" w:themeColor="text1"/>
                <w:sz w:val="20"/>
                <w:szCs w:val="20"/>
              </w:rPr>
            </w:pPr>
          </w:p>
          <w:p w14:paraId="5FBC98FD" w14:textId="77777777" w:rsidR="006261A0" w:rsidRDefault="006261A0" w:rsidP="00FD25E9">
            <w:pPr>
              <w:contextualSpacing/>
              <w:jc w:val="both"/>
              <w:rPr>
                <w:rFonts w:ascii="Verdana" w:hAnsi="Verdana"/>
                <w:color w:val="000000" w:themeColor="text1"/>
                <w:sz w:val="20"/>
                <w:szCs w:val="20"/>
              </w:rPr>
            </w:pPr>
          </w:p>
          <w:p w14:paraId="56B21115" w14:textId="77777777" w:rsidR="006261A0" w:rsidRDefault="006261A0" w:rsidP="00FD25E9">
            <w:pPr>
              <w:contextualSpacing/>
              <w:jc w:val="both"/>
              <w:rPr>
                <w:rFonts w:ascii="Verdana" w:hAnsi="Verdana"/>
                <w:color w:val="000000" w:themeColor="text1"/>
                <w:sz w:val="20"/>
                <w:szCs w:val="20"/>
              </w:rPr>
            </w:pPr>
          </w:p>
          <w:p w14:paraId="08A8D7CF" w14:textId="77777777" w:rsidR="006261A0" w:rsidRDefault="006261A0" w:rsidP="00FD25E9">
            <w:pPr>
              <w:contextualSpacing/>
              <w:jc w:val="both"/>
              <w:rPr>
                <w:rFonts w:ascii="Verdana" w:hAnsi="Verdana"/>
                <w:color w:val="000000" w:themeColor="text1"/>
                <w:sz w:val="20"/>
                <w:szCs w:val="20"/>
              </w:rPr>
            </w:pPr>
          </w:p>
          <w:p w14:paraId="56702551" w14:textId="77777777" w:rsidR="006261A0" w:rsidRDefault="006261A0" w:rsidP="00FD25E9">
            <w:pPr>
              <w:contextualSpacing/>
              <w:jc w:val="both"/>
              <w:rPr>
                <w:rFonts w:ascii="Verdana" w:hAnsi="Verdana"/>
                <w:color w:val="000000" w:themeColor="text1"/>
                <w:sz w:val="20"/>
                <w:szCs w:val="20"/>
              </w:rPr>
            </w:pPr>
          </w:p>
          <w:p w14:paraId="6E788877" w14:textId="77777777" w:rsidR="006261A0" w:rsidRDefault="006261A0" w:rsidP="00FD25E9">
            <w:pPr>
              <w:contextualSpacing/>
              <w:jc w:val="both"/>
              <w:rPr>
                <w:rFonts w:ascii="Verdana" w:hAnsi="Verdana"/>
                <w:color w:val="000000" w:themeColor="text1"/>
                <w:sz w:val="20"/>
                <w:szCs w:val="20"/>
              </w:rPr>
            </w:pPr>
          </w:p>
          <w:p w14:paraId="38AF0BDF" w14:textId="77777777" w:rsidR="006261A0" w:rsidRDefault="006261A0" w:rsidP="00FD25E9">
            <w:pPr>
              <w:contextualSpacing/>
              <w:jc w:val="both"/>
              <w:rPr>
                <w:rFonts w:ascii="Verdana" w:hAnsi="Verdana"/>
                <w:color w:val="000000" w:themeColor="text1"/>
                <w:sz w:val="20"/>
                <w:szCs w:val="20"/>
              </w:rPr>
            </w:pPr>
          </w:p>
          <w:p w14:paraId="46DA1F73" w14:textId="77777777" w:rsidR="006261A0" w:rsidRDefault="006261A0" w:rsidP="00FD25E9">
            <w:pPr>
              <w:contextualSpacing/>
              <w:jc w:val="both"/>
              <w:rPr>
                <w:rFonts w:ascii="Verdana" w:hAnsi="Verdana"/>
                <w:color w:val="000000" w:themeColor="text1"/>
                <w:sz w:val="20"/>
                <w:szCs w:val="20"/>
              </w:rPr>
            </w:pPr>
          </w:p>
          <w:p w14:paraId="386C4A87" w14:textId="77777777" w:rsidR="006261A0" w:rsidRDefault="006261A0" w:rsidP="00FD25E9">
            <w:pPr>
              <w:contextualSpacing/>
              <w:jc w:val="both"/>
              <w:rPr>
                <w:rFonts w:ascii="Verdana" w:hAnsi="Verdana"/>
                <w:color w:val="000000" w:themeColor="text1"/>
                <w:sz w:val="20"/>
                <w:szCs w:val="20"/>
              </w:rPr>
            </w:pPr>
          </w:p>
          <w:p w14:paraId="5257CA5B" w14:textId="77777777" w:rsidR="006261A0" w:rsidRDefault="006261A0" w:rsidP="00FD25E9">
            <w:pPr>
              <w:contextualSpacing/>
              <w:jc w:val="both"/>
              <w:rPr>
                <w:rFonts w:ascii="Verdana" w:hAnsi="Verdana"/>
                <w:color w:val="000000" w:themeColor="text1"/>
                <w:sz w:val="20"/>
                <w:szCs w:val="20"/>
              </w:rPr>
            </w:pPr>
          </w:p>
          <w:p w14:paraId="0DB66135" w14:textId="77777777" w:rsidR="006261A0" w:rsidRDefault="006261A0" w:rsidP="00FD25E9">
            <w:pPr>
              <w:contextualSpacing/>
              <w:jc w:val="both"/>
              <w:rPr>
                <w:rFonts w:ascii="Verdana" w:hAnsi="Verdana"/>
                <w:color w:val="000000" w:themeColor="text1"/>
                <w:sz w:val="20"/>
                <w:szCs w:val="20"/>
              </w:rPr>
            </w:pPr>
          </w:p>
          <w:p w14:paraId="4A59B9E8" w14:textId="77777777" w:rsidR="006261A0" w:rsidRDefault="006261A0" w:rsidP="00FD25E9">
            <w:pPr>
              <w:contextualSpacing/>
              <w:jc w:val="both"/>
              <w:rPr>
                <w:rFonts w:ascii="Verdana" w:hAnsi="Verdana"/>
                <w:color w:val="000000" w:themeColor="text1"/>
                <w:sz w:val="20"/>
                <w:szCs w:val="20"/>
              </w:rPr>
            </w:pPr>
          </w:p>
          <w:p w14:paraId="341AE3F1" w14:textId="77777777" w:rsidR="006261A0" w:rsidRDefault="006261A0" w:rsidP="00FD25E9">
            <w:pPr>
              <w:contextualSpacing/>
              <w:jc w:val="both"/>
              <w:rPr>
                <w:rFonts w:ascii="Verdana" w:hAnsi="Verdana"/>
                <w:color w:val="000000" w:themeColor="text1"/>
                <w:sz w:val="20"/>
                <w:szCs w:val="20"/>
              </w:rPr>
            </w:pPr>
          </w:p>
          <w:p w14:paraId="5CCD6BD5" w14:textId="77777777" w:rsidR="006261A0" w:rsidRDefault="006261A0" w:rsidP="00FD25E9">
            <w:pPr>
              <w:contextualSpacing/>
              <w:jc w:val="both"/>
              <w:rPr>
                <w:rFonts w:ascii="Verdana" w:hAnsi="Verdana"/>
                <w:color w:val="000000" w:themeColor="text1"/>
                <w:sz w:val="20"/>
                <w:szCs w:val="20"/>
              </w:rPr>
            </w:pPr>
          </w:p>
          <w:p w14:paraId="7A4C0519" w14:textId="77777777" w:rsidR="006261A0" w:rsidRDefault="006261A0" w:rsidP="00FD25E9">
            <w:pPr>
              <w:contextualSpacing/>
              <w:jc w:val="both"/>
              <w:rPr>
                <w:rFonts w:ascii="Verdana" w:hAnsi="Verdana"/>
                <w:color w:val="000000" w:themeColor="text1"/>
                <w:sz w:val="20"/>
                <w:szCs w:val="20"/>
              </w:rPr>
            </w:pPr>
          </w:p>
          <w:p w14:paraId="4C5E1879" w14:textId="77777777" w:rsidR="006261A0" w:rsidRDefault="006261A0" w:rsidP="00FD25E9">
            <w:pPr>
              <w:contextualSpacing/>
              <w:jc w:val="both"/>
              <w:rPr>
                <w:rFonts w:ascii="Verdana" w:hAnsi="Verdana"/>
                <w:color w:val="000000" w:themeColor="text1"/>
                <w:sz w:val="20"/>
                <w:szCs w:val="20"/>
              </w:rPr>
            </w:pPr>
          </w:p>
          <w:p w14:paraId="6627752F" w14:textId="77777777" w:rsidR="006261A0" w:rsidRDefault="006261A0" w:rsidP="00FD25E9">
            <w:pPr>
              <w:contextualSpacing/>
              <w:jc w:val="both"/>
              <w:rPr>
                <w:rFonts w:ascii="Verdana" w:hAnsi="Verdana"/>
                <w:color w:val="000000" w:themeColor="text1"/>
                <w:sz w:val="20"/>
                <w:szCs w:val="20"/>
              </w:rPr>
            </w:pPr>
          </w:p>
          <w:p w14:paraId="06E57073" w14:textId="77777777" w:rsidR="006261A0" w:rsidRDefault="006261A0" w:rsidP="00FD25E9">
            <w:pPr>
              <w:contextualSpacing/>
              <w:jc w:val="both"/>
              <w:rPr>
                <w:rFonts w:ascii="Verdana" w:hAnsi="Verdana"/>
                <w:color w:val="000000" w:themeColor="text1"/>
                <w:sz w:val="20"/>
                <w:szCs w:val="20"/>
              </w:rPr>
            </w:pPr>
          </w:p>
          <w:p w14:paraId="4602DE3D" w14:textId="77777777" w:rsidR="006261A0" w:rsidRDefault="006261A0" w:rsidP="00FD25E9">
            <w:pPr>
              <w:contextualSpacing/>
              <w:jc w:val="both"/>
              <w:rPr>
                <w:rFonts w:ascii="Verdana" w:hAnsi="Verdana"/>
                <w:color w:val="000000" w:themeColor="text1"/>
                <w:sz w:val="20"/>
                <w:szCs w:val="20"/>
              </w:rPr>
            </w:pPr>
          </w:p>
          <w:p w14:paraId="6FD5AF4C" w14:textId="77777777" w:rsidR="006261A0" w:rsidRDefault="006261A0" w:rsidP="00FD25E9">
            <w:pPr>
              <w:contextualSpacing/>
              <w:jc w:val="both"/>
              <w:rPr>
                <w:rFonts w:ascii="Verdana" w:hAnsi="Verdana"/>
                <w:color w:val="000000" w:themeColor="text1"/>
                <w:sz w:val="20"/>
                <w:szCs w:val="20"/>
              </w:rPr>
            </w:pPr>
          </w:p>
          <w:p w14:paraId="304982A0" w14:textId="77777777" w:rsidR="006261A0" w:rsidRDefault="006261A0" w:rsidP="00FD25E9">
            <w:pPr>
              <w:contextualSpacing/>
              <w:jc w:val="both"/>
              <w:rPr>
                <w:rFonts w:ascii="Verdana" w:hAnsi="Verdana"/>
                <w:color w:val="000000" w:themeColor="text1"/>
                <w:sz w:val="20"/>
                <w:szCs w:val="20"/>
              </w:rPr>
            </w:pPr>
          </w:p>
          <w:p w14:paraId="1A9899C9" w14:textId="77777777" w:rsidR="006261A0" w:rsidRDefault="006261A0" w:rsidP="00FD25E9">
            <w:pPr>
              <w:contextualSpacing/>
              <w:jc w:val="both"/>
              <w:rPr>
                <w:rFonts w:ascii="Verdana" w:hAnsi="Verdana"/>
                <w:color w:val="000000" w:themeColor="text1"/>
                <w:sz w:val="20"/>
                <w:szCs w:val="20"/>
              </w:rPr>
            </w:pPr>
          </w:p>
          <w:p w14:paraId="0928E796" w14:textId="77777777" w:rsidR="006261A0" w:rsidRDefault="006261A0" w:rsidP="00FD25E9">
            <w:pPr>
              <w:contextualSpacing/>
              <w:jc w:val="both"/>
              <w:rPr>
                <w:rFonts w:ascii="Verdana" w:hAnsi="Verdana"/>
                <w:color w:val="000000" w:themeColor="text1"/>
                <w:sz w:val="20"/>
                <w:szCs w:val="20"/>
              </w:rPr>
            </w:pPr>
          </w:p>
          <w:p w14:paraId="6AA646E7" w14:textId="77777777" w:rsidR="006261A0" w:rsidRDefault="006261A0" w:rsidP="00FD25E9">
            <w:pPr>
              <w:contextualSpacing/>
              <w:jc w:val="both"/>
              <w:rPr>
                <w:rFonts w:ascii="Verdana" w:hAnsi="Verdana"/>
                <w:color w:val="000000" w:themeColor="text1"/>
                <w:sz w:val="20"/>
                <w:szCs w:val="20"/>
              </w:rPr>
            </w:pPr>
          </w:p>
          <w:p w14:paraId="446625E6" w14:textId="77777777" w:rsidR="006261A0" w:rsidRDefault="006261A0" w:rsidP="00FD25E9">
            <w:pPr>
              <w:contextualSpacing/>
              <w:jc w:val="both"/>
              <w:rPr>
                <w:rFonts w:ascii="Verdana" w:hAnsi="Verdana"/>
                <w:color w:val="000000" w:themeColor="text1"/>
                <w:sz w:val="20"/>
                <w:szCs w:val="20"/>
              </w:rPr>
            </w:pPr>
          </w:p>
          <w:p w14:paraId="39E4CDB8" w14:textId="77777777" w:rsidR="006261A0" w:rsidRDefault="006261A0" w:rsidP="00FD25E9">
            <w:pPr>
              <w:contextualSpacing/>
              <w:jc w:val="both"/>
              <w:rPr>
                <w:rFonts w:ascii="Verdana" w:hAnsi="Verdana"/>
                <w:color w:val="000000" w:themeColor="text1"/>
                <w:sz w:val="20"/>
                <w:szCs w:val="20"/>
              </w:rPr>
            </w:pPr>
          </w:p>
          <w:p w14:paraId="48B48096" w14:textId="77777777" w:rsidR="006261A0" w:rsidRDefault="006261A0" w:rsidP="00FD25E9">
            <w:pPr>
              <w:contextualSpacing/>
              <w:jc w:val="both"/>
              <w:rPr>
                <w:rFonts w:ascii="Verdana" w:hAnsi="Verdana"/>
                <w:color w:val="000000" w:themeColor="text1"/>
                <w:sz w:val="20"/>
                <w:szCs w:val="20"/>
              </w:rPr>
            </w:pPr>
          </w:p>
          <w:p w14:paraId="0E9F670B" w14:textId="77777777" w:rsidR="006261A0" w:rsidRDefault="006261A0" w:rsidP="00FD25E9">
            <w:pPr>
              <w:contextualSpacing/>
              <w:jc w:val="both"/>
              <w:rPr>
                <w:rFonts w:ascii="Verdana" w:hAnsi="Verdana"/>
                <w:color w:val="000000" w:themeColor="text1"/>
                <w:sz w:val="20"/>
                <w:szCs w:val="20"/>
              </w:rPr>
            </w:pPr>
          </w:p>
          <w:p w14:paraId="1633AB4F" w14:textId="77777777" w:rsidR="006261A0" w:rsidRDefault="006261A0" w:rsidP="00FD25E9">
            <w:pPr>
              <w:contextualSpacing/>
              <w:jc w:val="both"/>
              <w:rPr>
                <w:rFonts w:ascii="Verdana" w:hAnsi="Verdana"/>
                <w:color w:val="000000" w:themeColor="text1"/>
                <w:sz w:val="20"/>
                <w:szCs w:val="20"/>
              </w:rPr>
            </w:pPr>
          </w:p>
          <w:p w14:paraId="42F3365F" w14:textId="77777777" w:rsidR="006261A0" w:rsidRDefault="006261A0" w:rsidP="00FD25E9">
            <w:pPr>
              <w:contextualSpacing/>
              <w:jc w:val="both"/>
              <w:rPr>
                <w:rFonts w:ascii="Verdana" w:hAnsi="Verdana"/>
                <w:color w:val="000000" w:themeColor="text1"/>
                <w:sz w:val="20"/>
                <w:szCs w:val="20"/>
              </w:rPr>
            </w:pPr>
          </w:p>
          <w:p w14:paraId="6053F188" w14:textId="77777777" w:rsidR="006261A0" w:rsidRDefault="006261A0" w:rsidP="00FD25E9">
            <w:pPr>
              <w:contextualSpacing/>
              <w:jc w:val="both"/>
              <w:rPr>
                <w:rFonts w:ascii="Verdana" w:hAnsi="Verdana"/>
                <w:color w:val="000000" w:themeColor="text1"/>
                <w:sz w:val="20"/>
                <w:szCs w:val="20"/>
              </w:rPr>
            </w:pPr>
          </w:p>
          <w:p w14:paraId="53CA907E" w14:textId="77777777" w:rsidR="006261A0" w:rsidRDefault="006261A0" w:rsidP="00FD25E9">
            <w:pPr>
              <w:contextualSpacing/>
              <w:jc w:val="both"/>
              <w:rPr>
                <w:rFonts w:ascii="Verdana" w:hAnsi="Verdana"/>
                <w:color w:val="000000" w:themeColor="text1"/>
                <w:sz w:val="20"/>
                <w:szCs w:val="20"/>
              </w:rPr>
            </w:pPr>
          </w:p>
          <w:p w14:paraId="706107DF" w14:textId="77777777" w:rsidR="006261A0" w:rsidRDefault="006261A0" w:rsidP="00FD25E9">
            <w:pPr>
              <w:contextualSpacing/>
              <w:jc w:val="both"/>
              <w:rPr>
                <w:rFonts w:ascii="Verdana" w:hAnsi="Verdana"/>
                <w:color w:val="000000" w:themeColor="text1"/>
                <w:sz w:val="20"/>
                <w:szCs w:val="20"/>
              </w:rPr>
            </w:pPr>
          </w:p>
          <w:p w14:paraId="72D1F451" w14:textId="77777777" w:rsidR="006261A0" w:rsidRDefault="006261A0" w:rsidP="00FD25E9">
            <w:pPr>
              <w:contextualSpacing/>
              <w:jc w:val="both"/>
              <w:rPr>
                <w:rFonts w:ascii="Verdana" w:hAnsi="Verdana"/>
                <w:color w:val="000000" w:themeColor="text1"/>
                <w:sz w:val="20"/>
                <w:szCs w:val="20"/>
              </w:rPr>
            </w:pPr>
          </w:p>
          <w:p w14:paraId="63135632" w14:textId="77777777" w:rsidR="006261A0" w:rsidRDefault="006261A0" w:rsidP="00FD25E9">
            <w:pPr>
              <w:contextualSpacing/>
              <w:jc w:val="both"/>
              <w:rPr>
                <w:rFonts w:ascii="Verdana" w:hAnsi="Verdana"/>
                <w:color w:val="000000" w:themeColor="text1"/>
                <w:sz w:val="20"/>
                <w:szCs w:val="20"/>
              </w:rPr>
            </w:pPr>
          </w:p>
          <w:p w14:paraId="33BCD88D" w14:textId="77777777" w:rsidR="006261A0" w:rsidRDefault="006261A0" w:rsidP="00FD25E9">
            <w:pPr>
              <w:contextualSpacing/>
              <w:jc w:val="both"/>
              <w:rPr>
                <w:rFonts w:ascii="Verdana" w:hAnsi="Verdana"/>
                <w:color w:val="000000" w:themeColor="text1"/>
                <w:sz w:val="20"/>
                <w:szCs w:val="20"/>
              </w:rPr>
            </w:pPr>
          </w:p>
          <w:p w14:paraId="31871F98" w14:textId="77777777" w:rsidR="006261A0" w:rsidRDefault="006261A0" w:rsidP="00FD25E9">
            <w:pPr>
              <w:contextualSpacing/>
              <w:jc w:val="both"/>
              <w:rPr>
                <w:rFonts w:ascii="Verdana" w:hAnsi="Verdana"/>
                <w:color w:val="000000" w:themeColor="text1"/>
                <w:sz w:val="20"/>
                <w:szCs w:val="20"/>
              </w:rPr>
            </w:pPr>
          </w:p>
          <w:p w14:paraId="03F586C0" w14:textId="77777777" w:rsidR="006261A0" w:rsidRDefault="006261A0" w:rsidP="00FD25E9">
            <w:pPr>
              <w:contextualSpacing/>
              <w:jc w:val="both"/>
              <w:rPr>
                <w:rFonts w:ascii="Verdana" w:hAnsi="Verdana"/>
                <w:color w:val="000000" w:themeColor="text1"/>
                <w:sz w:val="20"/>
                <w:szCs w:val="20"/>
              </w:rPr>
            </w:pPr>
          </w:p>
          <w:p w14:paraId="7A57F32C" w14:textId="77777777" w:rsidR="006261A0" w:rsidRDefault="006261A0" w:rsidP="00FD25E9">
            <w:pPr>
              <w:contextualSpacing/>
              <w:jc w:val="both"/>
              <w:rPr>
                <w:rFonts w:ascii="Verdana" w:hAnsi="Verdana"/>
                <w:color w:val="000000" w:themeColor="text1"/>
                <w:sz w:val="20"/>
                <w:szCs w:val="20"/>
              </w:rPr>
            </w:pPr>
          </w:p>
          <w:p w14:paraId="2157274B" w14:textId="77777777" w:rsidR="006261A0" w:rsidRDefault="006261A0" w:rsidP="00FD25E9">
            <w:pPr>
              <w:contextualSpacing/>
              <w:jc w:val="both"/>
              <w:rPr>
                <w:rFonts w:ascii="Verdana" w:hAnsi="Verdana"/>
                <w:color w:val="000000" w:themeColor="text1"/>
                <w:sz w:val="20"/>
                <w:szCs w:val="20"/>
              </w:rPr>
            </w:pPr>
          </w:p>
          <w:p w14:paraId="228D4D86" w14:textId="77777777" w:rsidR="006261A0" w:rsidRDefault="006261A0" w:rsidP="00FD25E9">
            <w:pPr>
              <w:contextualSpacing/>
              <w:jc w:val="both"/>
              <w:rPr>
                <w:rFonts w:ascii="Verdana" w:hAnsi="Verdana"/>
                <w:color w:val="000000" w:themeColor="text1"/>
                <w:sz w:val="20"/>
                <w:szCs w:val="20"/>
              </w:rPr>
            </w:pPr>
          </w:p>
          <w:p w14:paraId="3A47C3C3" w14:textId="77777777" w:rsidR="006261A0" w:rsidRDefault="006261A0" w:rsidP="00FD25E9">
            <w:pPr>
              <w:contextualSpacing/>
              <w:jc w:val="both"/>
              <w:rPr>
                <w:rFonts w:ascii="Verdana" w:hAnsi="Verdana"/>
                <w:color w:val="000000" w:themeColor="text1"/>
                <w:sz w:val="20"/>
                <w:szCs w:val="20"/>
              </w:rPr>
            </w:pPr>
          </w:p>
          <w:p w14:paraId="7342202E" w14:textId="77777777" w:rsidR="006261A0" w:rsidRDefault="006261A0" w:rsidP="00FD25E9">
            <w:pPr>
              <w:contextualSpacing/>
              <w:jc w:val="both"/>
              <w:rPr>
                <w:rFonts w:ascii="Verdana" w:hAnsi="Verdana"/>
                <w:color w:val="000000" w:themeColor="text1"/>
                <w:sz w:val="20"/>
                <w:szCs w:val="20"/>
              </w:rPr>
            </w:pPr>
          </w:p>
          <w:p w14:paraId="156B1B28" w14:textId="77777777" w:rsidR="006261A0" w:rsidRDefault="006261A0" w:rsidP="00FD25E9">
            <w:pPr>
              <w:contextualSpacing/>
              <w:jc w:val="both"/>
              <w:rPr>
                <w:rFonts w:ascii="Verdana" w:hAnsi="Verdana"/>
                <w:color w:val="000000" w:themeColor="text1"/>
                <w:sz w:val="20"/>
                <w:szCs w:val="20"/>
              </w:rPr>
            </w:pPr>
          </w:p>
          <w:p w14:paraId="3F45672B" w14:textId="77777777" w:rsidR="006261A0" w:rsidRDefault="006261A0" w:rsidP="00FD25E9">
            <w:pPr>
              <w:contextualSpacing/>
              <w:jc w:val="both"/>
              <w:rPr>
                <w:rFonts w:ascii="Verdana" w:hAnsi="Verdana"/>
                <w:color w:val="000000" w:themeColor="text1"/>
                <w:sz w:val="20"/>
                <w:szCs w:val="20"/>
              </w:rPr>
            </w:pPr>
          </w:p>
          <w:p w14:paraId="106FCE31" w14:textId="77777777" w:rsidR="006261A0" w:rsidRDefault="006261A0" w:rsidP="00FD25E9">
            <w:pPr>
              <w:contextualSpacing/>
              <w:jc w:val="both"/>
              <w:rPr>
                <w:rFonts w:ascii="Verdana" w:hAnsi="Verdana"/>
                <w:color w:val="000000" w:themeColor="text1"/>
                <w:sz w:val="20"/>
                <w:szCs w:val="20"/>
              </w:rPr>
            </w:pPr>
          </w:p>
          <w:p w14:paraId="0FCC1360" w14:textId="77777777" w:rsidR="006261A0" w:rsidRDefault="006261A0" w:rsidP="00FD25E9">
            <w:pPr>
              <w:contextualSpacing/>
              <w:jc w:val="both"/>
              <w:rPr>
                <w:rFonts w:ascii="Verdana" w:hAnsi="Verdana"/>
                <w:color w:val="000000" w:themeColor="text1"/>
                <w:sz w:val="20"/>
                <w:szCs w:val="20"/>
              </w:rPr>
            </w:pPr>
          </w:p>
          <w:p w14:paraId="35F8E892" w14:textId="77777777" w:rsidR="006261A0" w:rsidRDefault="006261A0" w:rsidP="00FD25E9">
            <w:pPr>
              <w:contextualSpacing/>
              <w:jc w:val="both"/>
              <w:rPr>
                <w:rFonts w:ascii="Verdana" w:hAnsi="Verdana"/>
                <w:color w:val="000000" w:themeColor="text1"/>
                <w:sz w:val="20"/>
                <w:szCs w:val="20"/>
              </w:rPr>
            </w:pPr>
          </w:p>
          <w:p w14:paraId="55F3D364" w14:textId="77777777" w:rsidR="006261A0" w:rsidRDefault="006261A0" w:rsidP="00FD25E9">
            <w:pPr>
              <w:contextualSpacing/>
              <w:jc w:val="both"/>
              <w:rPr>
                <w:rFonts w:ascii="Verdana" w:hAnsi="Verdana"/>
                <w:color w:val="000000" w:themeColor="text1"/>
                <w:sz w:val="20"/>
                <w:szCs w:val="20"/>
              </w:rPr>
            </w:pPr>
          </w:p>
          <w:p w14:paraId="0142D6C6" w14:textId="77777777" w:rsidR="006261A0" w:rsidRDefault="006261A0" w:rsidP="00FD25E9">
            <w:pPr>
              <w:contextualSpacing/>
              <w:jc w:val="both"/>
              <w:rPr>
                <w:rFonts w:ascii="Verdana" w:hAnsi="Verdana"/>
                <w:color w:val="000000" w:themeColor="text1"/>
                <w:sz w:val="20"/>
                <w:szCs w:val="20"/>
              </w:rPr>
            </w:pPr>
          </w:p>
          <w:p w14:paraId="06F85288" w14:textId="77777777" w:rsidR="006261A0" w:rsidRDefault="006261A0"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5B540E45"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1D6C51C7"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4BF96CCE"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5701617C"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545DAC9A"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05589C6C"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3D7E09FC"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07FCE8F5"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649DC1E4"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6F45CB19"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4266F3FB"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68494061"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3E521295"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22D77CFA"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65244973"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1B4F7A7F"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53ABE641"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00E76BCD"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4F54ABEB"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7E2680A8"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1C03610C" w14:textId="77777777" w:rsidR="000462E8" w:rsidRDefault="000462E8" w:rsidP="00055C95">
            <w:pPr>
              <w:pStyle w:val="norm"/>
              <w:shd w:val="clear" w:color="auto" w:fill="FFFFFF"/>
              <w:spacing w:before="120" w:beforeAutospacing="0" w:after="0" w:afterAutospacing="0"/>
              <w:jc w:val="both"/>
              <w:rPr>
                <w:rFonts w:ascii="Verdana" w:hAnsi="Verdana"/>
                <w:color w:val="000000" w:themeColor="text1"/>
                <w:sz w:val="20"/>
                <w:szCs w:val="20"/>
                <w:lang w:val="bg-BG"/>
              </w:rPr>
            </w:pPr>
          </w:p>
          <w:p w14:paraId="349DDD91" w14:textId="5A5DBEFB" w:rsidR="000462E8" w:rsidRPr="000462E8" w:rsidRDefault="004372CC" w:rsidP="006506E7">
            <w:pPr>
              <w:shd w:val="clear" w:color="auto" w:fill="FFFFFF"/>
              <w:spacing w:before="120"/>
              <w:jc w:val="both"/>
              <w:rPr>
                <w:rFonts w:ascii="Verdana" w:hAnsi="Verdana"/>
                <w:color w:val="000000" w:themeColor="text1"/>
                <w:sz w:val="20"/>
                <w:szCs w:val="20"/>
                <w:lang w:val="bg-BG"/>
              </w:rPr>
            </w:pPr>
            <w:r w:rsidRPr="004372CC">
              <w:rPr>
                <w:rFonts w:ascii="Times New Roman" w:eastAsia="Times New Roman" w:hAnsi="Times New Roman" w:cs="Times New Roman"/>
                <w:color w:val="000000"/>
                <w:sz w:val="24"/>
                <w:szCs w:val="24"/>
              </w:rPr>
              <w:br/>
            </w:r>
          </w:p>
        </w:tc>
      </w:tr>
    </w:tbl>
    <w:p w14:paraId="54292C23"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4A8F269C"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70C91E16"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6E943603"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46E91364"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p w14:paraId="7699B85E" w14:textId="4560837A" w:rsidR="00FD25E9" w:rsidRPr="007A236D" w:rsidRDefault="00FD25E9" w:rsidP="00FD25E9">
      <w:pPr>
        <w:keepNext/>
        <w:keepLines/>
        <w:spacing w:before="40" w:after="0"/>
        <w:outlineLvl w:val="1"/>
        <w:rPr>
          <w:rFonts w:ascii="Verdana" w:eastAsiaTheme="majorEastAsia" w:hAnsi="Verdana" w:cstheme="majorBidi"/>
          <w:b/>
          <w:bCs/>
          <w:color w:val="000000" w:themeColor="text1"/>
          <w:kern w:val="0"/>
          <w:sz w:val="20"/>
          <w:szCs w:val="20"/>
          <w:lang w:val="en-US"/>
          <w14:ligatures w14:val="none"/>
        </w:rPr>
      </w:pPr>
      <w:r w:rsidRPr="00FD25E9">
        <w:rPr>
          <w:rFonts w:ascii="Verdana" w:eastAsiaTheme="majorEastAsia" w:hAnsi="Verdana" w:cstheme="majorBidi"/>
          <w:b/>
          <w:bCs/>
          <w:color w:val="000000" w:themeColor="text1"/>
          <w:kern w:val="0"/>
          <w:sz w:val="20"/>
          <w:szCs w:val="20"/>
          <w:lang w:val="en-US"/>
          <w14:ligatures w14:val="none"/>
        </w:rPr>
        <w:t xml:space="preserve">III. </w:t>
      </w:r>
      <w:r w:rsidR="00DF3245" w:rsidRPr="00FD25E9">
        <w:rPr>
          <w:rFonts w:ascii="Verdana" w:eastAsiaTheme="majorEastAsia" w:hAnsi="Verdana" w:cstheme="majorBidi"/>
          <w:b/>
          <w:bCs/>
          <w:color w:val="000000" w:themeColor="text1"/>
          <w:kern w:val="0"/>
          <w:sz w:val="20"/>
          <w:szCs w:val="20"/>
          <w14:ligatures w14:val="none"/>
        </w:rPr>
        <w:t>Под-</w:t>
      </w:r>
      <w:r w:rsidR="00DF3245">
        <w:rPr>
          <w:rFonts w:ascii="Verdana" w:eastAsiaTheme="majorEastAsia" w:hAnsi="Verdana" w:cstheme="majorBidi"/>
          <w:b/>
          <w:bCs/>
          <w:color w:val="000000" w:themeColor="text1"/>
          <w:kern w:val="0"/>
          <w:sz w:val="20"/>
          <w:szCs w:val="20"/>
          <w14:ligatures w14:val="none"/>
        </w:rPr>
        <w:t>продукт</w:t>
      </w:r>
      <w:r w:rsidR="00DF3245" w:rsidRPr="00FD25E9">
        <w:rPr>
          <w:rFonts w:ascii="Verdana" w:eastAsiaTheme="majorEastAsia" w:hAnsi="Verdana" w:cstheme="majorBidi"/>
          <w:b/>
          <w:bCs/>
          <w:color w:val="000000" w:themeColor="text1"/>
          <w:kern w:val="0"/>
          <w:sz w:val="20"/>
          <w:szCs w:val="20"/>
          <w14:ligatures w14:val="none"/>
        </w:rPr>
        <w:t xml:space="preserve"> </w:t>
      </w:r>
      <w:r w:rsidR="00DF3245">
        <w:rPr>
          <w:rFonts w:ascii="Verdana" w:eastAsiaTheme="majorEastAsia" w:hAnsi="Verdana" w:cstheme="majorBidi"/>
          <w:b/>
          <w:bCs/>
          <w:color w:val="000000" w:themeColor="text1"/>
          <w:kern w:val="0"/>
          <w:sz w:val="20"/>
          <w:szCs w:val="20"/>
          <w14:ligatures w14:val="none"/>
        </w:rPr>
        <w:t>„</w:t>
      </w:r>
      <w:r w:rsidRPr="00FD25E9">
        <w:rPr>
          <w:rFonts w:ascii="Verdana" w:eastAsiaTheme="majorEastAsia" w:hAnsi="Verdana" w:cstheme="majorBidi"/>
          <w:b/>
          <w:bCs/>
          <w:color w:val="000000" w:themeColor="text1"/>
          <w:kern w:val="0"/>
          <w:sz w:val="20"/>
          <w:szCs w:val="20"/>
          <w14:ligatures w14:val="none"/>
        </w:rPr>
        <w:t xml:space="preserve">Сектор </w:t>
      </w:r>
      <w:proofErr w:type="gramStart"/>
      <w:r w:rsidR="00C34C53" w:rsidRPr="00FD25E9">
        <w:rPr>
          <w:rFonts w:ascii="Verdana" w:eastAsiaTheme="majorEastAsia" w:hAnsi="Verdana" w:cstheme="majorBidi"/>
          <w:b/>
          <w:bCs/>
          <w:color w:val="000000" w:themeColor="text1"/>
          <w:kern w:val="0"/>
          <w:sz w:val="20"/>
          <w:szCs w:val="20"/>
          <w14:ligatures w14:val="none"/>
        </w:rPr>
        <w:t>Води</w:t>
      </w:r>
      <w:r w:rsidR="00C34C53">
        <w:rPr>
          <w:rFonts w:ascii="Verdana" w:eastAsiaTheme="majorEastAsia" w:hAnsi="Verdana" w:cstheme="majorBidi"/>
          <w:b/>
          <w:bCs/>
          <w:color w:val="000000" w:themeColor="text1"/>
          <w:kern w:val="0"/>
          <w:sz w:val="20"/>
          <w:szCs w:val="20"/>
          <w14:ligatures w14:val="none"/>
        </w:rPr>
        <w:t>“</w:t>
      </w:r>
      <w:proofErr w:type="gramEnd"/>
    </w:p>
    <w:tbl>
      <w:tblPr>
        <w:tblStyle w:val="TableGrid"/>
        <w:tblpPr w:leftFromText="180" w:rightFromText="180" w:vertAnchor="text" w:horzAnchor="margin" w:tblpXSpec="center" w:tblpY="196"/>
        <w:tblW w:w="14074" w:type="dxa"/>
        <w:tblLook w:val="04A0" w:firstRow="1" w:lastRow="0" w:firstColumn="1" w:lastColumn="0" w:noHBand="0" w:noVBand="1"/>
      </w:tblPr>
      <w:tblGrid>
        <w:gridCol w:w="930"/>
        <w:gridCol w:w="3203"/>
        <w:gridCol w:w="5076"/>
        <w:gridCol w:w="4865"/>
      </w:tblGrid>
      <w:tr w:rsidR="00FD25E9" w:rsidRPr="00FD25E9" w14:paraId="3C6312BB" w14:textId="77777777" w:rsidTr="000B4FB6">
        <w:tc>
          <w:tcPr>
            <w:tcW w:w="930" w:type="dxa"/>
            <w:shd w:val="clear" w:color="auto" w:fill="D3F5FD"/>
          </w:tcPr>
          <w:p w14:paraId="0242F493" w14:textId="77777777" w:rsidR="00FD25E9" w:rsidRPr="00FD25E9" w:rsidRDefault="00FD25E9" w:rsidP="00FD25E9">
            <w:pPr>
              <w:rPr>
                <w:rFonts w:ascii="Verdana" w:hAnsi="Verdana"/>
                <w:b/>
                <w:bCs/>
                <w:color w:val="000000" w:themeColor="text1"/>
                <w:sz w:val="20"/>
                <w:szCs w:val="20"/>
              </w:rPr>
            </w:pPr>
          </w:p>
        </w:tc>
        <w:tc>
          <w:tcPr>
            <w:tcW w:w="3203" w:type="dxa"/>
            <w:shd w:val="clear" w:color="auto" w:fill="D3F5FD"/>
          </w:tcPr>
          <w:p w14:paraId="5DAD59C8" w14:textId="77777777" w:rsidR="00FD25E9" w:rsidRPr="000F5920" w:rsidRDefault="00FD25E9" w:rsidP="00FD25E9">
            <w:pPr>
              <w:jc w:val="center"/>
              <w:rPr>
                <w:rFonts w:ascii="Verdana" w:hAnsi="Verdana"/>
                <w:b/>
                <w:bCs/>
                <w:color w:val="000000" w:themeColor="text1"/>
                <w:sz w:val="20"/>
                <w:szCs w:val="20"/>
                <w:lang w:val="bg-BG"/>
              </w:rPr>
            </w:pPr>
            <w:r w:rsidRPr="000F5920">
              <w:rPr>
                <w:rFonts w:ascii="Verdana" w:hAnsi="Verdana"/>
                <w:b/>
                <w:bCs/>
                <w:color w:val="000000" w:themeColor="text1"/>
                <w:sz w:val="20"/>
                <w:szCs w:val="20"/>
                <w:lang w:val="bg-BG"/>
              </w:rPr>
              <w:t>Критерии</w:t>
            </w:r>
          </w:p>
          <w:p w14:paraId="5E5A3835" w14:textId="77777777" w:rsidR="00FD25E9" w:rsidRPr="000F5920" w:rsidRDefault="00FD25E9" w:rsidP="00FD25E9">
            <w:pPr>
              <w:rPr>
                <w:rFonts w:ascii="Verdana" w:hAnsi="Verdana"/>
                <w:b/>
                <w:bCs/>
                <w:color w:val="000000" w:themeColor="text1"/>
                <w:sz w:val="20"/>
                <w:szCs w:val="20"/>
                <w:lang w:val="bg-BG"/>
              </w:rPr>
            </w:pPr>
          </w:p>
        </w:tc>
        <w:tc>
          <w:tcPr>
            <w:tcW w:w="5076" w:type="dxa"/>
            <w:shd w:val="clear" w:color="auto" w:fill="D3F5FD"/>
          </w:tcPr>
          <w:p w14:paraId="462B1EF9" w14:textId="77777777" w:rsidR="00FD25E9" w:rsidRPr="000F5920" w:rsidRDefault="00FD25E9" w:rsidP="00FD25E9">
            <w:pPr>
              <w:jc w:val="center"/>
              <w:rPr>
                <w:rFonts w:ascii="Verdana" w:hAnsi="Verdana"/>
                <w:b/>
                <w:bCs/>
                <w:color w:val="000000" w:themeColor="text1"/>
                <w:sz w:val="20"/>
                <w:szCs w:val="20"/>
                <w:lang w:val="bg-BG"/>
              </w:rPr>
            </w:pPr>
            <w:r w:rsidRPr="000F5920">
              <w:rPr>
                <w:rFonts w:ascii="Verdana" w:hAnsi="Verdana"/>
                <w:b/>
                <w:bCs/>
                <w:color w:val="000000" w:themeColor="text1"/>
                <w:sz w:val="20"/>
                <w:szCs w:val="20"/>
                <w:lang w:val="bg-BG"/>
              </w:rPr>
              <w:t>Описание</w:t>
            </w:r>
          </w:p>
        </w:tc>
        <w:tc>
          <w:tcPr>
            <w:tcW w:w="4865" w:type="dxa"/>
            <w:shd w:val="clear" w:color="auto" w:fill="D3F5FD"/>
          </w:tcPr>
          <w:p w14:paraId="7F500880" w14:textId="77777777" w:rsidR="00FD25E9" w:rsidRPr="000F5920" w:rsidRDefault="00FD25E9" w:rsidP="00FD25E9">
            <w:pPr>
              <w:jc w:val="center"/>
              <w:rPr>
                <w:rFonts w:ascii="Verdana" w:hAnsi="Verdana"/>
                <w:b/>
                <w:bCs/>
                <w:color w:val="000000" w:themeColor="text1"/>
                <w:sz w:val="20"/>
                <w:szCs w:val="20"/>
                <w:lang w:val="bg-BG"/>
              </w:rPr>
            </w:pPr>
            <w:r w:rsidRPr="000F5920">
              <w:rPr>
                <w:rFonts w:ascii="Verdana" w:hAnsi="Verdana"/>
                <w:b/>
                <w:bCs/>
                <w:color w:val="000000" w:themeColor="text1"/>
                <w:sz w:val="20"/>
                <w:szCs w:val="20"/>
                <w:lang w:val="bg-BG"/>
              </w:rPr>
              <w:t>Потвърждение за съответствието</w:t>
            </w:r>
          </w:p>
        </w:tc>
      </w:tr>
      <w:tr w:rsidR="00FD25E9" w:rsidRPr="00FD25E9" w14:paraId="5B07A1AB" w14:textId="77777777" w:rsidTr="000B4FB6">
        <w:tc>
          <w:tcPr>
            <w:tcW w:w="930" w:type="dxa"/>
          </w:tcPr>
          <w:p w14:paraId="3FD27011" w14:textId="77777777" w:rsidR="00FD25E9" w:rsidRPr="00FD25E9" w:rsidRDefault="00FD25E9" w:rsidP="00FD25E9">
            <w:pPr>
              <w:rPr>
                <w:rFonts w:ascii="Verdana" w:hAnsi="Verdana"/>
                <w:b/>
                <w:bCs/>
                <w:color w:val="000000" w:themeColor="text1"/>
                <w:sz w:val="20"/>
                <w:szCs w:val="20"/>
              </w:rPr>
            </w:pPr>
            <w:r w:rsidRPr="00FD25E9">
              <w:rPr>
                <w:rFonts w:ascii="Verdana" w:hAnsi="Verdana"/>
                <w:b/>
                <w:bCs/>
                <w:color w:val="000000" w:themeColor="text1"/>
                <w:sz w:val="20"/>
                <w:szCs w:val="20"/>
              </w:rPr>
              <w:t>1.</w:t>
            </w:r>
          </w:p>
        </w:tc>
        <w:tc>
          <w:tcPr>
            <w:tcW w:w="3203" w:type="dxa"/>
          </w:tcPr>
          <w:p w14:paraId="0B88CBEB" w14:textId="77777777" w:rsidR="00FD25E9" w:rsidRDefault="00FD25E9" w:rsidP="00FD25E9">
            <w:pPr>
              <w:ind w:left="360"/>
              <w:jc w:val="both"/>
              <w:rPr>
                <w:rFonts w:ascii="Verdana" w:hAnsi="Verdana"/>
                <w:b/>
                <w:bCs/>
                <w:sz w:val="20"/>
                <w:szCs w:val="20"/>
              </w:rPr>
            </w:pPr>
            <w:r w:rsidRPr="005901C5">
              <w:rPr>
                <w:rFonts w:ascii="Verdana" w:hAnsi="Verdana"/>
                <w:b/>
                <w:bCs/>
                <w:sz w:val="20"/>
                <w:szCs w:val="20"/>
                <w:lang w:val="bg-BG"/>
              </w:rPr>
              <w:t>Сектор Води</w:t>
            </w:r>
          </w:p>
          <w:p w14:paraId="072217BE" w14:textId="77777777" w:rsidR="00437768" w:rsidRPr="00437768" w:rsidRDefault="00437768" w:rsidP="00FD25E9">
            <w:pPr>
              <w:ind w:left="360"/>
              <w:jc w:val="both"/>
              <w:rPr>
                <w:rFonts w:ascii="Verdana" w:hAnsi="Verdana"/>
                <w:b/>
                <w:bCs/>
                <w:sz w:val="20"/>
                <w:szCs w:val="20"/>
              </w:rPr>
            </w:pPr>
          </w:p>
        </w:tc>
        <w:tc>
          <w:tcPr>
            <w:tcW w:w="5076" w:type="dxa"/>
          </w:tcPr>
          <w:p w14:paraId="41F58627" w14:textId="60D0384D" w:rsidR="00FD25E9" w:rsidRPr="005901C5" w:rsidRDefault="00FD25E9" w:rsidP="00FD25E9">
            <w:pPr>
              <w:jc w:val="both"/>
              <w:rPr>
                <w:rFonts w:ascii="Verdana" w:hAnsi="Verdana"/>
                <w:sz w:val="20"/>
                <w:szCs w:val="20"/>
                <w:lang w:val="bg-BG"/>
              </w:rPr>
            </w:pPr>
            <w:r w:rsidRPr="005901C5">
              <w:rPr>
                <w:rFonts w:ascii="Verdana" w:hAnsi="Verdana"/>
                <w:b/>
                <w:bCs/>
                <w:sz w:val="20"/>
                <w:szCs w:val="20"/>
                <w:lang w:val="bg-BG"/>
              </w:rPr>
              <w:t xml:space="preserve">Допустима цел на </w:t>
            </w:r>
            <w:r w:rsidR="00D67795">
              <w:rPr>
                <w:rFonts w:ascii="Verdana" w:hAnsi="Verdana"/>
                <w:b/>
                <w:bCs/>
                <w:sz w:val="20"/>
                <w:szCs w:val="20"/>
                <w:lang w:val="bg-BG"/>
              </w:rPr>
              <w:t>сделката</w:t>
            </w:r>
            <w:r w:rsidRPr="005901C5">
              <w:rPr>
                <w:rFonts w:ascii="Verdana" w:hAnsi="Verdana"/>
                <w:sz w:val="20"/>
                <w:szCs w:val="20"/>
                <w:lang w:val="bg-BG"/>
              </w:rPr>
              <w:t xml:space="preserve">: </w:t>
            </w:r>
          </w:p>
          <w:p w14:paraId="03284D81" w14:textId="3727D25F" w:rsidR="00FD25E9" w:rsidRPr="005901C5" w:rsidRDefault="00FD25E9" w:rsidP="00FD25E9">
            <w:pPr>
              <w:jc w:val="both"/>
              <w:rPr>
                <w:rFonts w:ascii="Verdana" w:hAnsi="Verdana"/>
                <w:sz w:val="20"/>
                <w:szCs w:val="20"/>
                <w:lang w:val="bg-BG"/>
              </w:rPr>
            </w:pPr>
            <w:r w:rsidRPr="005901C5">
              <w:rPr>
                <w:rFonts w:ascii="Verdana" w:hAnsi="Verdana"/>
                <w:sz w:val="20"/>
                <w:szCs w:val="20"/>
                <w:lang w:val="bg-BG"/>
              </w:rPr>
              <w:t>енергийни спестявания, енергийна ефективност и възобновяеми енергийни източници</w:t>
            </w:r>
            <w:r w:rsidR="00BA1C20">
              <w:rPr>
                <w:rFonts w:ascii="Verdana" w:hAnsi="Verdana"/>
                <w:sz w:val="20"/>
                <w:szCs w:val="20"/>
                <w:lang w:val="bg-BG"/>
              </w:rPr>
              <w:t xml:space="preserve"> за ВИК оператори</w:t>
            </w:r>
            <w:r w:rsidRPr="005901C5">
              <w:rPr>
                <w:rFonts w:ascii="Verdana" w:hAnsi="Verdana"/>
                <w:sz w:val="20"/>
                <w:szCs w:val="20"/>
                <w:lang w:val="bg-BG"/>
              </w:rPr>
              <w:t>, оползотворяване на утайки и пречистване на отпадъчните води.</w:t>
            </w:r>
          </w:p>
          <w:p w14:paraId="3C31FE58" w14:textId="77777777" w:rsidR="00FD25E9" w:rsidRPr="005901C5" w:rsidRDefault="00FD25E9" w:rsidP="00FD25E9">
            <w:pPr>
              <w:jc w:val="both"/>
              <w:rPr>
                <w:rFonts w:ascii="Verdana" w:hAnsi="Verdana"/>
                <w:sz w:val="20"/>
                <w:szCs w:val="20"/>
                <w:lang w:val="bg-BG"/>
              </w:rPr>
            </w:pPr>
          </w:p>
          <w:p w14:paraId="64F73D73" w14:textId="06282559" w:rsidR="00FD25E9" w:rsidRPr="005901C5" w:rsidRDefault="00FD40F3" w:rsidP="00FD25E9">
            <w:pPr>
              <w:jc w:val="both"/>
              <w:rPr>
                <w:rFonts w:ascii="Verdana" w:hAnsi="Verdana"/>
                <w:b/>
                <w:bCs/>
                <w:sz w:val="20"/>
                <w:szCs w:val="20"/>
                <w:lang w:val="bg-BG"/>
              </w:rPr>
            </w:pPr>
            <w:r>
              <w:rPr>
                <w:rFonts w:ascii="Verdana" w:hAnsi="Verdana"/>
                <w:b/>
                <w:bCs/>
                <w:sz w:val="20"/>
                <w:szCs w:val="20"/>
                <w:lang w:val="bg-BG"/>
              </w:rPr>
              <w:t>Примери за допустими дейности/инвестиции</w:t>
            </w:r>
            <w:r w:rsidR="00FD25E9" w:rsidRPr="005901C5">
              <w:rPr>
                <w:rFonts w:ascii="Verdana" w:hAnsi="Verdana"/>
                <w:b/>
                <w:bCs/>
                <w:sz w:val="20"/>
                <w:szCs w:val="20"/>
                <w:lang w:val="bg-BG"/>
              </w:rPr>
              <w:t>:</w:t>
            </w:r>
          </w:p>
          <w:p w14:paraId="7BFD608E" w14:textId="48783990" w:rsidR="00FD25E9" w:rsidRDefault="00FD25E9" w:rsidP="00FD40F3">
            <w:pPr>
              <w:ind w:firstLine="431"/>
              <w:contextualSpacing/>
              <w:jc w:val="both"/>
              <w:rPr>
                <w:rFonts w:ascii="Verdana" w:hAnsi="Verdana"/>
                <w:sz w:val="20"/>
                <w:szCs w:val="20"/>
                <w:lang w:val="bg-BG"/>
              </w:rPr>
            </w:pPr>
            <w:r w:rsidRPr="00FD40F3">
              <w:rPr>
                <w:rFonts w:ascii="Verdana" w:hAnsi="Verdana"/>
                <w:b/>
                <w:bCs/>
                <w:sz w:val="20"/>
                <w:szCs w:val="20"/>
                <w:lang w:val="bg-BG"/>
              </w:rPr>
              <w:t>а.</w:t>
            </w:r>
            <w:r w:rsidRPr="005901C5">
              <w:rPr>
                <w:rFonts w:ascii="Verdana" w:hAnsi="Verdana"/>
                <w:sz w:val="20"/>
                <w:szCs w:val="20"/>
                <w:lang w:val="bg-BG"/>
              </w:rPr>
              <w:t xml:space="preserve"> Изграждане и/или модернизиране на регионални съоръжения за оползотворяване на утайки за производство на енергия, включително, но не само: съоръжения за стабилизиране на първичната и излишната утайка в </w:t>
            </w:r>
            <w:r w:rsidR="00E44EA6" w:rsidRPr="00D67795">
              <w:rPr>
                <w:rFonts w:ascii="Verdana" w:hAnsi="Verdana"/>
                <w:sz w:val="20"/>
                <w:szCs w:val="20"/>
                <w:lang w:val="bg-BG"/>
              </w:rPr>
              <w:t>анаеробн</w:t>
            </w:r>
            <w:r w:rsidRPr="005901C5">
              <w:rPr>
                <w:rFonts w:ascii="Verdana" w:hAnsi="Verdana"/>
                <w:sz w:val="20"/>
                <w:szCs w:val="20"/>
                <w:lang w:val="bg-BG"/>
              </w:rPr>
              <w:t>и</w:t>
            </w:r>
            <w:r w:rsidR="006726A1">
              <w:rPr>
                <w:rFonts w:ascii="Verdana" w:hAnsi="Verdana"/>
                <w:sz w:val="20"/>
                <w:szCs w:val="20"/>
                <w:lang w:val="bg-BG"/>
              </w:rPr>
              <w:t xml:space="preserve"> реактори и</w:t>
            </w:r>
            <w:r w:rsidRPr="005901C5">
              <w:rPr>
                <w:rFonts w:ascii="Verdana" w:hAnsi="Verdana"/>
                <w:sz w:val="20"/>
                <w:szCs w:val="20"/>
                <w:lang w:val="bg-BG"/>
              </w:rPr>
              <w:t xml:space="preserve"> за </w:t>
            </w:r>
            <w:r w:rsidR="00FD40F3">
              <w:rPr>
                <w:rFonts w:ascii="Verdana" w:hAnsi="Verdana"/>
                <w:sz w:val="20"/>
                <w:szCs w:val="20"/>
                <w:lang w:val="bg-BG"/>
              </w:rPr>
              <w:t>употреба</w:t>
            </w:r>
            <w:r w:rsidRPr="005901C5">
              <w:rPr>
                <w:rFonts w:ascii="Verdana" w:hAnsi="Verdana"/>
                <w:sz w:val="20"/>
                <w:szCs w:val="20"/>
                <w:lang w:val="bg-BG"/>
              </w:rPr>
              <w:t xml:space="preserve"> на произведения биогаз, инвестиции в ефективни помпи и </w:t>
            </w:r>
            <w:proofErr w:type="spellStart"/>
            <w:r w:rsidR="006726A1" w:rsidRPr="006726A1">
              <w:rPr>
                <w:rFonts w:ascii="Verdana" w:hAnsi="Verdana"/>
                <w:sz w:val="20"/>
                <w:szCs w:val="20"/>
                <w:lang w:val="bg-BG"/>
              </w:rPr>
              <w:t>шнекове</w:t>
            </w:r>
            <w:proofErr w:type="spellEnd"/>
            <w:r w:rsidR="006726A1" w:rsidRPr="006726A1">
              <w:rPr>
                <w:rFonts w:ascii="Verdana" w:hAnsi="Verdana"/>
                <w:sz w:val="20"/>
                <w:szCs w:val="20"/>
                <w:lang w:val="bg-BG"/>
              </w:rPr>
              <w:t>, за ефективното производство на електроенергия на място и за изсушаването на утайката</w:t>
            </w:r>
            <w:r w:rsidR="00BA728E">
              <w:rPr>
                <w:rFonts w:ascii="Verdana" w:hAnsi="Verdana"/>
                <w:sz w:val="20"/>
                <w:szCs w:val="20"/>
                <w:lang w:val="bg-BG"/>
              </w:rPr>
              <w:t>;</w:t>
            </w:r>
          </w:p>
          <w:p w14:paraId="5EC4ED11" w14:textId="46E5DDBC" w:rsidR="00FD40F3" w:rsidRDefault="00FD40F3" w:rsidP="00FD40F3">
            <w:pPr>
              <w:ind w:firstLine="431"/>
              <w:contextualSpacing/>
              <w:jc w:val="both"/>
              <w:rPr>
                <w:rFonts w:ascii="Verdana" w:hAnsi="Verdana"/>
                <w:sz w:val="20"/>
                <w:szCs w:val="20"/>
                <w:lang w:val="bg-BG"/>
              </w:rPr>
            </w:pPr>
            <w:r w:rsidRPr="00FD40F3">
              <w:rPr>
                <w:rFonts w:ascii="Verdana" w:hAnsi="Verdana"/>
                <w:b/>
                <w:bCs/>
                <w:sz w:val="20"/>
                <w:szCs w:val="20"/>
                <w:lang w:val="bg-BG"/>
              </w:rPr>
              <w:t>б.</w:t>
            </w:r>
            <w:r>
              <w:rPr>
                <w:rFonts w:ascii="Verdana" w:hAnsi="Verdana"/>
                <w:b/>
                <w:bCs/>
                <w:sz w:val="20"/>
                <w:szCs w:val="20"/>
                <w:lang w:val="bg-BG"/>
              </w:rPr>
              <w:t xml:space="preserve"> </w:t>
            </w:r>
            <w:r w:rsidR="00FD25E9" w:rsidRPr="005901C5">
              <w:rPr>
                <w:rFonts w:ascii="Verdana" w:hAnsi="Verdana"/>
                <w:sz w:val="20"/>
                <w:szCs w:val="20"/>
                <w:lang w:val="bg-BG"/>
              </w:rPr>
              <w:t xml:space="preserve">Създаване, разширяване или </w:t>
            </w:r>
            <w:r w:rsidR="00BA3C1A">
              <w:rPr>
                <w:rFonts w:ascii="Verdana" w:hAnsi="Verdana"/>
                <w:sz w:val="20"/>
                <w:szCs w:val="20"/>
                <w:lang w:val="bg-BG"/>
              </w:rPr>
              <w:t xml:space="preserve">подобряване </w:t>
            </w:r>
            <w:r w:rsidR="00FD25E9" w:rsidRPr="005901C5">
              <w:rPr>
                <w:rFonts w:ascii="Verdana" w:hAnsi="Verdana"/>
                <w:sz w:val="20"/>
                <w:szCs w:val="20"/>
                <w:lang w:val="bg-BG"/>
              </w:rPr>
              <w:t>на капацитет</w:t>
            </w:r>
            <w:r w:rsidR="00BA3C1A">
              <w:rPr>
                <w:rFonts w:ascii="Verdana" w:hAnsi="Verdana"/>
                <w:sz w:val="20"/>
                <w:szCs w:val="20"/>
                <w:lang w:val="bg-BG"/>
              </w:rPr>
              <w:t>а</w:t>
            </w:r>
            <w:r w:rsidR="00FD25E9" w:rsidRPr="005901C5">
              <w:rPr>
                <w:rFonts w:ascii="Verdana" w:hAnsi="Verdana"/>
                <w:sz w:val="20"/>
                <w:szCs w:val="20"/>
                <w:lang w:val="bg-BG"/>
              </w:rPr>
              <w:t xml:space="preserve"> за производство на енергия от възобновяеми източници </w:t>
            </w:r>
            <w:r w:rsidR="00264D93">
              <w:rPr>
                <w:rFonts w:ascii="Verdana" w:hAnsi="Verdana"/>
                <w:sz w:val="20"/>
                <w:szCs w:val="20"/>
                <w:lang w:val="bg-BG"/>
              </w:rPr>
              <w:t xml:space="preserve">на територията на </w:t>
            </w:r>
            <w:r w:rsidR="00FD25E9" w:rsidRPr="005901C5">
              <w:rPr>
                <w:rFonts w:ascii="Verdana" w:hAnsi="Verdana"/>
                <w:sz w:val="20"/>
                <w:szCs w:val="20"/>
                <w:lang w:val="bg-BG"/>
              </w:rPr>
              <w:t xml:space="preserve"> пречиствателната станция (напр. соларни панели, котли за биомаса, вятърни турбини и други съоръжения);</w:t>
            </w:r>
          </w:p>
          <w:p w14:paraId="00EDA4F2" w14:textId="753B341D" w:rsidR="00FD40F3" w:rsidRDefault="00FD25E9" w:rsidP="00FD40F3">
            <w:pPr>
              <w:ind w:firstLine="431"/>
              <w:contextualSpacing/>
              <w:jc w:val="both"/>
              <w:rPr>
                <w:rFonts w:ascii="Verdana" w:hAnsi="Verdana"/>
                <w:sz w:val="20"/>
                <w:szCs w:val="20"/>
                <w:lang w:val="bg-BG"/>
              </w:rPr>
            </w:pPr>
            <w:r w:rsidRPr="00FD40F3">
              <w:rPr>
                <w:rFonts w:ascii="Verdana" w:hAnsi="Verdana"/>
                <w:b/>
                <w:bCs/>
                <w:sz w:val="20"/>
                <w:szCs w:val="20"/>
                <w:lang w:val="bg-BG"/>
              </w:rPr>
              <w:t>в.</w:t>
            </w:r>
            <w:r w:rsidR="00FD40F3">
              <w:rPr>
                <w:rFonts w:ascii="Verdana" w:hAnsi="Verdana"/>
                <w:b/>
                <w:bCs/>
                <w:sz w:val="20"/>
                <w:szCs w:val="20"/>
                <w:lang w:val="bg-BG"/>
              </w:rPr>
              <w:t xml:space="preserve"> </w:t>
            </w:r>
            <w:r w:rsidRPr="005901C5">
              <w:rPr>
                <w:rFonts w:ascii="Verdana" w:hAnsi="Verdana"/>
                <w:sz w:val="20"/>
                <w:szCs w:val="20"/>
                <w:lang w:val="bg-BG"/>
              </w:rPr>
              <w:t xml:space="preserve">Въвеждане на системи </w:t>
            </w:r>
            <w:r w:rsidR="004677D7" w:rsidRPr="004677D7">
              <w:rPr>
                <w:rFonts w:ascii="Verdana" w:hAnsi="Verdana"/>
                <w:sz w:val="20"/>
                <w:szCs w:val="20"/>
                <w:lang w:val="bg-BG"/>
              </w:rPr>
              <w:t xml:space="preserve">за енергийно управление </w:t>
            </w:r>
            <w:r w:rsidRPr="005901C5">
              <w:rPr>
                <w:rFonts w:ascii="Verdana" w:hAnsi="Verdana"/>
                <w:sz w:val="20"/>
                <w:szCs w:val="20"/>
                <w:lang w:val="bg-BG"/>
              </w:rPr>
              <w:t>и</w:t>
            </w:r>
            <w:r w:rsidR="00D3058C">
              <w:rPr>
                <w:rFonts w:ascii="Verdana" w:hAnsi="Verdana"/>
                <w:sz w:val="20"/>
                <w:szCs w:val="20"/>
                <w:lang w:val="bg-BG"/>
              </w:rPr>
              <w:t>/или</w:t>
            </w:r>
            <w:r w:rsidRPr="005901C5">
              <w:rPr>
                <w:rFonts w:ascii="Verdana" w:hAnsi="Verdana"/>
                <w:sz w:val="20"/>
                <w:szCs w:val="20"/>
                <w:lang w:val="bg-BG"/>
              </w:rPr>
              <w:t xml:space="preserve"> системи за </w:t>
            </w:r>
            <w:r w:rsidR="00BA3C1A" w:rsidRPr="005901C5">
              <w:rPr>
                <w:rFonts w:ascii="Verdana" w:hAnsi="Verdana"/>
                <w:sz w:val="20"/>
                <w:szCs w:val="20"/>
                <w:lang w:val="bg-BG"/>
              </w:rPr>
              <w:t xml:space="preserve"> управление на енергията и </w:t>
            </w:r>
            <w:r w:rsidR="00D3058C">
              <w:rPr>
                <w:rFonts w:ascii="Verdana" w:hAnsi="Verdana"/>
                <w:sz w:val="20"/>
                <w:szCs w:val="20"/>
                <w:lang w:val="bg-BG"/>
              </w:rPr>
              <w:t>качеств</w:t>
            </w:r>
            <w:r w:rsidR="00BA3C1A">
              <w:rPr>
                <w:rFonts w:ascii="Verdana" w:hAnsi="Verdana"/>
                <w:sz w:val="20"/>
                <w:szCs w:val="20"/>
                <w:lang w:val="bg-BG"/>
              </w:rPr>
              <w:t>ото на</w:t>
            </w:r>
            <w:r w:rsidRPr="005901C5">
              <w:rPr>
                <w:rFonts w:ascii="Verdana" w:hAnsi="Verdana"/>
                <w:sz w:val="20"/>
                <w:szCs w:val="20"/>
                <w:lang w:val="bg-BG"/>
              </w:rPr>
              <w:t xml:space="preserve"> водите;</w:t>
            </w:r>
          </w:p>
          <w:p w14:paraId="6B92A8FB" w14:textId="4422CCAA" w:rsidR="00FD40F3" w:rsidRDefault="00FD25E9" w:rsidP="00FD40F3">
            <w:pPr>
              <w:ind w:firstLine="431"/>
              <w:contextualSpacing/>
              <w:jc w:val="both"/>
              <w:rPr>
                <w:rFonts w:ascii="Verdana" w:hAnsi="Verdana"/>
                <w:sz w:val="20"/>
                <w:szCs w:val="20"/>
                <w:lang w:val="bg-BG"/>
              </w:rPr>
            </w:pPr>
            <w:r w:rsidRPr="00FD40F3">
              <w:rPr>
                <w:rFonts w:ascii="Verdana" w:hAnsi="Verdana"/>
                <w:b/>
                <w:bCs/>
                <w:sz w:val="20"/>
                <w:szCs w:val="20"/>
                <w:lang w:val="bg-BG"/>
              </w:rPr>
              <w:t>г.</w:t>
            </w:r>
            <w:r w:rsidRPr="005901C5">
              <w:rPr>
                <w:rFonts w:ascii="Verdana" w:hAnsi="Verdana"/>
                <w:sz w:val="20"/>
                <w:szCs w:val="20"/>
                <w:lang w:val="bg-BG"/>
              </w:rPr>
              <w:t xml:space="preserve"> </w:t>
            </w:r>
            <w:r w:rsidR="00BA728E">
              <w:rPr>
                <w:rFonts w:ascii="Verdana" w:hAnsi="Verdana"/>
                <w:sz w:val="20"/>
                <w:szCs w:val="20"/>
                <w:lang w:val="bg-BG"/>
              </w:rPr>
              <w:t>Е</w:t>
            </w:r>
            <w:r w:rsidRPr="005901C5">
              <w:rPr>
                <w:rFonts w:ascii="Verdana" w:hAnsi="Verdana"/>
                <w:sz w:val="20"/>
                <w:szCs w:val="20"/>
                <w:lang w:val="bg-BG"/>
              </w:rPr>
              <w:t xml:space="preserve">нергиен одит </w:t>
            </w:r>
            <w:r w:rsidR="00F52FDC">
              <w:rPr>
                <w:rFonts w:ascii="Verdana" w:hAnsi="Verdana"/>
                <w:sz w:val="20"/>
                <w:szCs w:val="20"/>
                <w:lang w:val="bg-BG"/>
              </w:rPr>
              <w:t>(обследване за енергийна ефективност)</w:t>
            </w:r>
            <w:r w:rsidRPr="005901C5">
              <w:rPr>
                <w:rFonts w:ascii="Verdana" w:hAnsi="Verdana"/>
                <w:sz w:val="20"/>
                <w:szCs w:val="20"/>
                <w:lang w:val="bg-BG"/>
              </w:rPr>
              <w:t>;</w:t>
            </w:r>
          </w:p>
          <w:p w14:paraId="59E983BC" w14:textId="256B5DCE" w:rsidR="00FD25E9" w:rsidRDefault="00FD25E9" w:rsidP="00FD40F3">
            <w:pPr>
              <w:ind w:firstLine="431"/>
              <w:contextualSpacing/>
              <w:jc w:val="both"/>
              <w:rPr>
                <w:rFonts w:ascii="Verdana" w:hAnsi="Verdana"/>
                <w:sz w:val="20"/>
                <w:szCs w:val="20"/>
              </w:rPr>
            </w:pPr>
            <w:r w:rsidRPr="00FD40F3">
              <w:rPr>
                <w:rFonts w:ascii="Verdana" w:hAnsi="Verdana"/>
                <w:b/>
                <w:bCs/>
                <w:sz w:val="20"/>
                <w:szCs w:val="20"/>
                <w:lang w:val="bg-BG"/>
              </w:rPr>
              <w:t>д.</w:t>
            </w:r>
            <w:r w:rsidR="00FD40F3">
              <w:rPr>
                <w:rFonts w:ascii="Verdana" w:hAnsi="Verdana"/>
                <w:b/>
                <w:bCs/>
                <w:sz w:val="20"/>
                <w:szCs w:val="20"/>
                <w:lang w:val="bg-BG"/>
              </w:rPr>
              <w:t xml:space="preserve"> </w:t>
            </w:r>
            <w:r w:rsidRPr="005901C5">
              <w:rPr>
                <w:rFonts w:ascii="Verdana" w:hAnsi="Verdana"/>
                <w:sz w:val="20"/>
                <w:szCs w:val="20"/>
                <w:lang w:val="bg-BG"/>
              </w:rPr>
              <w:t>Инвестиции в софтуерни програми</w:t>
            </w:r>
            <w:r w:rsidR="0089506D">
              <w:rPr>
                <w:rFonts w:ascii="Verdana" w:hAnsi="Verdana"/>
                <w:sz w:val="20"/>
                <w:szCs w:val="20"/>
              </w:rPr>
              <w:t xml:space="preserve"> </w:t>
            </w:r>
            <w:r w:rsidR="0089506D">
              <w:rPr>
                <w:rFonts w:ascii="Verdana" w:hAnsi="Verdana"/>
                <w:sz w:val="20"/>
                <w:szCs w:val="20"/>
                <w:lang w:val="bg-BG"/>
              </w:rPr>
              <w:t>базира</w:t>
            </w:r>
            <w:r w:rsidR="00ED2218">
              <w:rPr>
                <w:rFonts w:ascii="Verdana" w:hAnsi="Verdana"/>
                <w:sz w:val="20"/>
                <w:szCs w:val="20"/>
                <w:lang w:val="bg-BG"/>
              </w:rPr>
              <w:t xml:space="preserve">ни на техники за </w:t>
            </w:r>
            <w:r w:rsidRPr="005901C5">
              <w:rPr>
                <w:rFonts w:ascii="Verdana" w:hAnsi="Verdana"/>
                <w:sz w:val="20"/>
                <w:szCs w:val="20"/>
                <w:lang w:val="bg-BG"/>
              </w:rPr>
              <w:t xml:space="preserve">оптимизация </w:t>
            </w:r>
            <w:r w:rsidR="0089506D">
              <w:rPr>
                <w:rFonts w:ascii="Verdana" w:hAnsi="Verdana"/>
                <w:sz w:val="20"/>
                <w:szCs w:val="20"/>
                <w:lang w:val="bg-BG"/>
              </w:rPr>
              <w:t xml:space="preserve">и </w:t>
            </w:r>
            <w:r w:rsidR="0089506D">
              <w:rPr>
                <w:rFonts w:ascii="Verdana" w:hAnsi="Verdana"/>
                <w:sz w:val="20"/>
                <w:szCs w:val="20"/>
                <w:lang w:val="bg-BG"/>
              </w:rPr>
              <w:lastRenderedPageBreak/>
              <w:t>стимулаци</w:t>
            </w:r>
            <w:r w:rsidR="00ED2218">
              <w:rPr>
                <w:rFonts w:ascii="Verdana" w:hAnsi="Verdana"/>
                <w:sz w:val="20"/>
                <w:szCs w:val="20"/>
                <w:lang w:val="bg-BG"/>
              </w:rPr>
              <w:t>я</w:t>
            </w:r>
            <w:r w:rsidRPr="005901C5">
              <w:rPr>
                <w:rFonts w:ascii="Verdana" w:hAnsi="Verdana"/>
                <w:sz w:val="20"/>
                <w:szCs w:val="20"/>
                <w:lang w:val="bg-BG"/>
              </w:rPr>
              <w:t xml:space="preserve">, </w:t>
            </w:r>
            <w:r w:rsidR="00DE5712">
              <w:rPr>
                <w:rFonts w:ascii="Verdana" w:hAnsi="Verdana"/>
                <w:sz w:val="20"/>
                <w:szCs w:val="20"/>
                <w:lang w:val="bg-BG"/>
              </w:rPr>
              <w:t xml:space="preserve">определящи </w:t>
            </w:r>
            <w:r w:rsidRPr="005901C5">
              <w:rPr>
                <w:rFonts w:ascii="Verdana" w:hAnsi="Verdana"/>
                <w:sz w:val="20"/>
                <w:szCs w:val="20"/>
                <w:lang w:val="bg-BG"/>
              </w:rPr>
              <w:t xml:space="preserve"> оптималния </w:t>
            </w:r>
            <w:r w:rsidR="00ED2218">
              <w:rPr>
                <w:rFonts w:ascii="Verdana" w:hAnsi="Verdana"/>
                <w:sz w:val="20"/>
                <w:szCs w:val="20"/>
                <w:lang w:val="bg-BG"/>
              </w:rPr>
              <w:t>работен</w:t>
            </w:r>
            <w:r w:rsidRPr="005901C5">
              <w:rPr>
                <w:rFonts w:ascii="Verdana" w:hAnsi="Verdana"/>
                <w:sz w:val="20"/>
                <w:szCs w:val="20"/>
                <w:lang w:val="bg-BG"/>
              </w:rPr>
              <w:t xml:space="preserve"> план, осигуряващ най-ниските оперативни разходи (напр. система SCADA) или хидравлично моделиране — моделиране на различни сценарии и </w:t>
            </w:r>
            <w:r w:rsidR="00ED2218">
              <w:rPr>
                <w:rFonts w:ascii="Verdana" w:hAnsi="Verdana"/>
                <w:sz w:val="20"/>
                <w:szCs w:val="20"/>
                <w:lang w:val="bg-BG"/>
              </w:rPr>
              <w:t>предоставяне</w:t>
            </w:r>
            <w:r w:rsidRPr="005901C5">
              <w:rPr>
                <w:rFonts w:ascii="Verdana" w:hAnsi="Verdana"/>
                <w:sz w:val="20"/>
                <w:szCs w:val="20"/>
                <w:lang w:val="bg-BG"/>
              </w:rPr>
              <w:t xml:space="preserve"> на различни алтернативи за намаляване на енергийните разходи при проектирането или </w:t>
            </w:r>
            <w:r w:rsidR="00ED2218">
              <w:rPr>
                <w:rFonts w:ascii="Verdana" w:hAnsi="Verdana"/>
                <w:sz w:val="20"/>
                <w:szCs w:val="20"/>
                <w:lang w:val="bg-BG"/>
              </w:rPr>
              <w:t>модернизирането</w:t>
            </w:r>
            <w:r w:rsidRPr="005901C5">
              <w:rPr>
                <w:rFonts w:ascii="Verdana" w:hAnsi="Verdana"/>
                <w:sz w:val="20"/>
                <w:szCs w:val="20"/>
                <w:lang w:val="bg-BG"/>
              </w:rPr>
              <w:t xml:space="preserve"> на неефективни механични системи (помпи, двигатели и </w:t>
            </w:r>
            <w:r w:rsidR="00ED2218">
              <w:rPr>
                <w:rFonts w:ascii="Verdana" w:hAnsi="Verdana"/>
                <w:sz w:val="20"/>
                <w:szCs w:val="20"/>
                <w:lang w:val="bg-BG"/>
              </w:rPr>
              <w:t>др.</w:t>
            </w:r>
            <w:r w:rsidR="00FD40F3">
              <w:rPr>
                <w:rFonts w:ascii="Verdana" w:hAnsi="Verdana"/>
                <w:sz w:val="20"/>
                <w:szCs w:val="20"/>
                <w:lang w:val="bg-BG"/>
              </w:rPr>
              <w:t>)</w:t>
            </w:r>
            <w:r w:rsidR="00BA728E">
              <w:rPr>
                <w:rFonts w:ascii="Verdana" w:hAnsi="Verdana"/>
                <w:sz w:val="20"/>
                <w:szCs w:val="20"/>
                <w:lang w:val="bg-BG"/>
              </w:rPr>
              <w:t>;</w:t>
            </w:r>
            <w:r w:rsidR="00FD40F3">
              <w:rPr>
                <w:rFonts w:ascii="Verdana" w:hAnsi="Verdana"/>
                <w:sz w:val="20"/>
                <w:szCs w:val="20"/>
                <w:lang w:val="bg-BG"/>
              </w:rPr>
              <w:t xml:space="preserve"> </w:t>
            </w:r>
          </w:p>
          <w:p w14:paraId="6E6FAA2C" w14:textId="7351E832" w:rsidR="00FD25E9" w:rsidRPr="00FD40F3" w:rsidRDefault="00FD40F3" w:rsidP="00FD40F3">
            <w:pPr>
              <w:ind w:firstLine="431"/>
              <w:contextualSpacing/>
              <w:jc w:val="both"/>
              <w:rPr>
                <w:rFonts w:ascii="Verdana" w:hAnsi="Verdana"/>
                <w:sz w:val="20"/>
                <w:szCs w:val="20"/>
              </w:rPr>
            </w:pPr>
            <w:r w:rsidRPr="00FD40F3">
              <w:rPr>
                <w:rFonts w:ascii="Verdana" w:hAnsi="Verdana"/>
                <w:b/>
                <w:bCs/>
                <w:sz w:val="20"/>
                <w:szCs w:val="20"/>
              </w:rPr>
              <w:t>e.</w:t>
            </w:r>
            <w:r>
              <w:rPr>
                <w:rFonts w:ascii="Verdana" w:hAnsi="Verdana"/>
                <w:sz w:val="20"/>
                <w:szCs w:val="20"/>
              </w:rPr>
              <w:t xml:space="preserve"> </w:t>
            </w:r>
            <w:r w:rsidR="00ED2218">
              <w:rPr>
                <w:rFonts w:ascii="Verdana" w:hAnsi="Verdana"/>
                <w:sz w:val="20"/>
                <w:szCs w:val="20"/>
                <w:lang w:val="bg-BG"/>
              </w:rPr>
              <w:t>закупуване</w:t>
            </w:r>
            <w:r w:rsidR="00FD25E9" w:rsidRPr="00B827CE">
              <w:rPr>
                <w:rFonts w:ascii="Verdana" w:hAnsi="Verdana"/>
                <w:sz w:val="20"/>
                <w:szCs w:val="20"/>
                <w:lang w:val="bg-BG"/>
              </w:rPr>
              <w:t xml:space="preserve">, доставка, и монтаж </w:t>
            </w:r>
            <w:r w:rsidR="0050197F" w:rsidRPr="00B827CE">
              <w:rPr>
                <w:rFonts w:ascii="Verdana" w:hAnsi="Verdana"/>
                <w:sz w:val="20"/>
                <w:szCs w:val="20"/>
                <w:lang w:val="bg-BG"/>
              </w:rPr>
              <w:t>на</w:t>
            </w:r>
            <w:r w:rsidR="0050197F" w:rsidRPr="005901C5">
              <w:rPr>
                <w:rFonts w:ascii="Verdana" w:hAnsi="Verdana"/>
                <w:sz w:val="20"/>
                <w:szCs w:val="20"/>
                <w:highlight w:val="yellow"/>
                <w:lang w:val="bg-BG"/>
              </w:rPr>
              <w:t xml:space="preserve"> </w:t>
            </w:r>
            <w:r w:rsidR="0050197F" w:rsidRPr="00BA728E">
              <w:rPr>
                <w:rFonts w:ascii="Verdana" w:hAnsi="Verdana"/>
                <w:sz w:val="20"/>
                <w:szCs w:val="20"/>
                <w:lang w:val="bg-BG"/>
              </w:rPr>
              <w:t>двигатели</w:t>
            </w:r>
            <w:r w:rsidR="00ED2218" w:rsidRPr="00ED2218">
              <w:rPr>
                <w:rFonts w:ascii="Verdana" w:hAnsi="Verdana"/>
                <w:sz w:val="20"/>
                <w:szCs w:val="20"/>
                <w:lang w:val="bg-BG"/>
              </w:rPr>
              <w:t xml:space="preserve"> с премийна ефективност и честотни задвижвания</w:t>
            </w:r>
            <w:r w:rsidR="00BA728E">
              <w:rPr>
                <w:rFonts w:ascii="Verdana" w:hAnsi="Verdana"/>
                <w:sz w:val="20"/>
                <w:szCs w:val="20"/>
                <w:lang w:val="bg-BG"/>
              </w:rPr>
              <w:t>.</w:t>
            </w:r>
          </w:p>
          <w:p w14:paraId="4CE042E2" w14:textId="1A23F0FD" w:rsidR="00FD25E9" w:rsidRPr="005901C5" w:rsidRDefault="00FD40F3" w:rsidP="00FD25E9">
            <w:pPr>
              <w:contextualSpacing/>
              <w:jc w:val="both"/>
              <w:rPr>
                <w:rFonts w:ascii="Verdana" w:hAnsi="Verdana"/>
                <w:sz w:val="20"/>
                <w:szCs w:val="20"/>
                <w:lang w:val="bg-BG"/>
              </w:rPr>
            </w:pPr>
            <w:r>
              <w:rPr>
                <w:rFonts w:ascii="Verdana" w:hAnsi="Verdana"/>
                <w:sz w:val="20"/>
                <w:szCs w:val="20"/>
                <w:lang w:val="bg-BG"/>
              </w:rPr>
              <w:t xml:space="preserve">      </w:t>
            </w:r>
            <w:r w:rsidR="00FD25E9" w:rsidRPr="005901C5">
              <w:rPr>
                <w:rFonts w:ascii="Verdana" w:hAnsi="Verdana"/>
                <w:sz w:val="20"/>
                <w:szCs w:val="20"/>
                <w:lang w:val="bg-BG"/>
              </w:rPr>
              <w:t xml:space="preserve">Всички подготвителни дейности и консултантски и/или разходи </w:t>
            </w:r>
            <w:r w:rsidR="0050197F">
              <w:rPr>
                <w:rFonts w:ascii="Verdana" w:hAnsi="Verdana"/>
                <w:sz w:val="20"/>
                <w:szCs w:val="20"/>
                <w:lang w:val="bg-BG"/>
              </w:rPr>
              <w:t xml:space="preserve">за персонал </w:t>
            </w:r>
            <w:r w:rsidR="00FD25E9" w:rsidRPr="005901C5">
              <w:rPr>
                <w:rFonts w:ascii="Verdana" w:hAnsi="Verdana"/>
                <w:sz w:val="20"/>
                <w:szCs w:val="20"/>
                <w:lang w:val="bg-BG"/>
              </w:rPr>
              <w:t xml:space="preserve">във връзка с горепосочените дейности/инвестиции </w:t>
            </w:r>
            <w:r w:rsidR="00A220E9">
              <w:rPr>
                <w:rFonts w:ascii="Verdana" w:hAnsi="Verdana"/>
                <w:sz w:val="20"/>
                <w:szCs w:val="20"/>
                <w:lang w:val="bg-BG"/>
              </w:rPr>
              <w:t xml:space="preserve">са </w:t>
            </w:r>
            <w:r w:rsidR="00FD25E9" w:rsidRPr="005901C5">
              <w:rPr>
                <w:rFonts w:ascii="Verdana" w:hAnsi="Verdana"/>
                <w:sz w:val="20"/>
                <w:szCs w:val="20"/>
                <w:lang w:val="bg-BG"/>
              </w:rPr>
              <w:t>също допустими.</w:t>
            </w:r>
          </w:p>
          <w:p w14:paraId="5272BD54" w14:textId="77777777" w:rsidR="00FD25E9" w:rsidRPr="005901C5" w:rsidRDefault="00FD25E9" w:rsidP="00FD25E9">
            <w:pPr>
              <w:contextualSpacing/>
              <w:jc w:val="both"/>
              <w:rPr>
                <w:rFonts w:ascii="Verdana" w:hAnsi="Verdana"/>
                <w:sz w:val="20"/>
                <w:szCs w:val="20"/>
                <w:lang w:val="bg-BG"/>
              </w:rPr>
            </w:pPr>
          </w:p>
          <w:p w14:paraId="16D62891" w14:textId="77777777" w:rsidR="00FD25E9" w:rsidRPr="005901C5" w:rsidRDefault="00FD25E9" w:rsidP="00FD25E9">
            <w:pPr>
              <w:contextualSpacing/>
              <w:jc w:val="both"/>
              <w:rPr>
                <w:rFonts w:ascii="Verdana" w:hAnsi="Verdana"/>
                <w:b/>
                <w:bCs/>
                <w:sz w:val="20"/>
                <w:szCs w:val="20"/>
                <w:lang w:val="bg-BG"/>
              </w:rPr>
            </w:pPr>
            <w:r w:rsidRPr="005901C5">
              <w:rPr>
                <w:rFonts w:ascii="Verdana" w:hAnsi="Verdana"/>
                <w:b/>
                <w:bCs/>
                <w:sz w:val="20"/>
                <w:szCs w:val="20"/>
                <w:lang w:val="bg-BG"/>
              </w:rPr>
              <w:t xml:space="preserve">Изисквания съгласно Регламента за групово освобождаване: </w:t>
            </w:r>
          </w:p>
          <w:p w14:paraId="5D4DC9D9" w14:textId="77777777" w:rsidR="0036476D" w:rsidRDefault="00FD25E9" w:rsidP="0036476D">
            <w:pPr>
              <w:ind w:left="45"/>
              <w:contextualSpacing/>
              <w:jc w:val="both"/>
              <w:rPr>
                <w:rFonts w:ascii="Verdana" w:hAnsi="Verdana"/>
                <w:i/>
                <w:iCs/>
                <w:sz w:val="20"/>
                <w:szCs w:val="20"/>
                <w:lang w:val="bg-BG"/>
              </w:rPr>
            </w:pPr>
            <w:r w:rsidRPr="005901C5">
              <w:rPr>
                <w:rFonts w:ascii="Verdana" w:hAnsi="Verdana"/>
                <w:i/>
                <w:iCs/>
                <w:sz w:val="20"/>
                <w:szCs w:val="20"/>
                <w:lang w:val="bg-BG"/>
              </w:rPr>
              <w:t xml:space="preserve">Настоящите изисквания се прилагат единствено в случаите в които прага по чл. 56е и/или чл. 56д, </w:t>
            </w:r>
            <w:proofErr w:type="spellStart"/>
            <w:r w:rsidRPr="005901C5">
              <w:rPr>
                <w:rFonts w:ascii="Verdana" w:hAnsi="Verdana"/>
                <w:i/>
                <w:iCs/>
                <w:sz w:val="20"/>
                <w:szCs w:val="20"/>
                <w:lang w:val="bg-BG"/>
              </w:rPr>
              <w:t>пар</w:t>
            </w:r>
            <w:proofErr w:type="spellEnd"/>
            <w:r w:rsidRPr="005901C5">
              <w:rPr>
                <w:rFonts w:ascii="Verdana" w:hAnsi="Verdana"/>
                <w:i/>
                <w:iCs/>
                <w:sz w:val="20"/>
                <w:szCs w:val="20"/>
                <w:lang w:val="bg-BG"/>
              </w:rPr>
              <w:t xml:space="preserve">. 10, буква „б“ </w:t>
            </w:r>
            <w:r w:rsidR="0050197F">
              <w:rPr>
                <w:rFonts w:ascii="Verdana" w:hAnsi="Verdana"/>
                <w:i/>
                <w:iCs/>
                <w:sz w:val="20"/>
                <w:szCs w:val="20"/>
                <w:lang w:val="bg-BG"/>
              </w:rPr>
              <w:t xml:space="preserve">от Регламента за групово освобождаване </w:t>
            </w:r>
            <w:r w:rsidRPr="005901C5">
              <w:rPr>
                <w:rFonts w:ascii="Verdana" w:hAnsi="Verdana"/>
                <w:i/>
                <w:iCs/>
                <w:sz w:val="20"/>
                <w:szCs w:val="20"/>
                <w:lang w:val="bg-BG"/>
              </w:rPr>
              <w:t xml:space="preserve">не съответства на инвестиционните нужди на проекта. </w:t>
            </w:r>
          </w:p>
          <w:p w14:paraId="78619C20" w14:textId="0FFFA446" w:rsidR="00FD25E9" w:rsidRPr="0036476D" w:rsidRDefault="00FD25E9" w:rsidP="0036476D">
            <w:pPr>
              <w:ind w:firstLine="428"/>
              <w:contextualSpacing/>
              <w:jc w:val="both"/>
              <w:rPr>
                <w:rFonts w:ascii="Verdana" w:hAnsi="Verdana"/>
                <w:i/>
                <w:iCs/>
                <w:sz w:val="20"/>
                <w:szCs w:val="20"/>
                <w:lang w:val="bg-BG"/>
              </w:rPr>
            </w:pPr>
            <w:r w:rsidRPr="00EE6B3A">
              <w:rPr>
                <w:rFonts w:ascii="Verdana" w:hAnsi="Verdana"/>
                <w:b/>
                <w:bCs/>
                <w:sz w:val="20"/>
                <w:szCs w:val="20"/>
                <w:lang w:val="bg-BG"/>
              </w:rPr>
              <w:t>ж.</w:t>
            </w:r>
            <w:r w:rsidRPr="005901C5">
              <w:rPr>
                <w:rFonts w:ascii="Verdana" w:hAnsi="Verdana"/>
                <w:sz w:val="20"/>
                <w:szCs w:val="20"/>
                <w:lang w:val="bg-BG"/>
              </w:rPr>
              <w:t xml:space="preserve"> </w:t>
            </w:r>
            <w:r w:rsidRPr="005901C5">
              <w:rPr>
                <w:lang w:val="bg-BG"/>
              </w:rPr>
              <w:t xml:space="preserve"> </w:t>
            </w:r>
            <w:r w:rsidRPr="005901C5">
              <w:rPr>
                <w:rFonts w:ascii="Verdana" w:hAnsi="Verdana"/>
                <w:sz w:val="20"/>
                <w:szCs w:val="20"/>
                <w:lang w:val="bg-BG"/>
              </w:rPr>
              <w:t xml:space="preserve">Допустими сделки се предоставят само за инвестиции </w:t>
            </w:r>
            <w:r w:rsidR="0048153F">
              <w:t xml:space="preserve"> </w:t>
            </w:r>
            <w:r w:rsidR="0048153F" w:rsidRPr="0048153F">
              <w:rPr>
                <w:rFonts w:ascii="Verdana" w:hAnsi="Verdana"/>
                <w:sz w:val="20"/>
                <w:szCs w:val="20"/>
                <w:lang w:val="bg-BG"/>
              </w:rPr>
              <w:t xml:space="preserve">в инфраструктура за водоснабдяване </w:t>
            </w:r>
            <w:r w:rsidR="0048153F">
              <w:rPr>
                <w:rFonts w:ascii="Verdana" w:hAnsi="Verdana"/>
                <w:sz w:val="20"/>
                <w:szCs w:val="20"/>
                <w:lang w:val="bg-BG"/>
              </w:rPr>
              <w:t>и</w:t>
            </w:r>
            <w:r w:rsidRPr="005901C5">
              <w:rPr>
                <w:rFonts w:ascii="Verdana" w:hAnsi="Verdana"/>
                <w:sz w:val="20"/>
                <w:szCs w:val="20"/>
                <w:lang w:val="bg-BG"/>
              </w:rPr>
              <w:t xml:space="preserve"> отпадъчни води за широката общественост</w:t>
            </w:r>
            <w:r w:rsidR="00FD40F3">
              <w:rPr>
                <w:rFonts w:ascii="Verdana" w:hAnsi="Verdana"/>
                <w:sz w:val="20"/>
                <w:szCs w:val="20"/>
                <w:lang w:val="bg-BG"/>
              </w:rPr>
              <w:t>.</w:t>
            </w:r>
          </w:p>
          <w:p w14:paraId="0BBD66FA" w14:textId="77777777" w:rsidR="00FD25E9" w:rsidRPr="005901C5" w:rsidRDefault="00FD25E9" w:rsidP="00FD25E9">
            <w:pPr>
              <w:jc w:val="both"/>
              <w:rPr>
                <w:rFonts w:ascii="Verdana" w:hAnsi="Verdana"/>
                <w:i/>
                <w:iCs/>
                <w:sz w:val="20"/>
                <w:szCs w:val="20"/>
                <w:lang w:val="bg-BG"/>
              </w:rPr>
            </w:pPr>
            <w:r w:rsidRPr="005901C5">
              <w:rPr>
                <w:rFonts w:ascii="Verdana" w:hAnsi="Verdana"/>
                <w:i/>
                <w:iCs/>
                <w:sz w:val="20"/>
                <w:szCs w:val="20"/>
                <w:lang w:val="bg-BG"/>
              </w:rPr>
              <w:t>В случай че част от проекта отговаря на горните условия, праговете по член 56д, параграф 7 от Регламента за групово освобождаване са приложими само за отговарящата на изискванията част от проекта, останалата част може да бъде подкрепена в рамките на праговете и условията по член 56е и/или член 56д, параграф 10, буква б) от ОРГО.</w:t>
            </w:r>
          </w:p>
          <w:p w14:paraId="7C243020" w14:textId="77777777" w:rsidR="00FD25E9" w:rsidRPr="005901C5" w:rsidRDefault="00FD25E9" w:rsidP="00FD25E9">
            <w:pPr>
              <w:jc w:val="both"/>
              <w:rPr>
                <w:rFonts w:ascii="Verdana" w:hAnsi="Verdana"/>
                <w:sz w:val="20"/>
                <w:szCs w:val="20"/>
                <w:lang w:val="bg-BG"/>
              </w:rPr>
            </w:pPr>
          </w:p>
        </w:tc>
        <w:tc>
          <w:tcPr>
            <w:tcW w:w="4865" w:type="dxa"/>
          </w:tcPr>
          <w:p w14:paraId="13573B61" w14:textId="77777777" w:rsidR="00FD25E9" w:rsidRPr="005901C5" w:rsidRDefault="00FD25E9" w:rsidP="00FD25E9">
            <w:pPr>
              <w:jc w:val="both"/>
              <w:rPr>
                <w:rFonts w:ascii="Verdana" w:hAnsi="Verdana"/>
                <w:color w:val="000000" w:themeColor="text1"/>
                <w:sz w:val="20"/>
                <w:szCs w:val="20"/>
                <w:lang w:val="bg-BG"/>
              </w:rPr>
            </w:pPr>
            <w:r w:rsidRPr="005901C5">
              <w:rPr>
                <w:rFonts w:ascii="Verdana" w:hAnsi="Verdana"/>
                <w:color w:val="000000" w:themeColor="text1"/>
                <w:sz w:val="20"/>
                <w:szCs w:val="20"/>
                <w:lang w:val="bg-BG"/>
              </w:rPr>
              <w:lastRenderedPageBreak/>
              <w:t xml:space="preserve">Оценката се основава на: </w:t>
            </w:r>
          </w:p>
          <w:p w14:paraId="148DC68B" w14:textId="77777777" w:rsidR="00FD25E9" w:rsidRPr="005901C5" w:rsidRDefault="00FD25E9" w:rsidP="00FD25E9">
            <w:pPr>
              <w:jc w:val="both"/>
              <w:rPr>
                <w:rFonts w:ascii="Verdana" w:hAnsi="Verdana"/>
                <w:color w:val="000000" w:themeColor="text1"/>
                <w:sz w:val="20"/>
                <w:szCs w:val="20"/>
                <w:lang w:val="bg-BG"/>
              </w:rPr>
            </w:pPr>
            <w:r w:rsidRPr="005901C5">
              <w:rPr>
                <w:rFonts w:ascii="Verdana" w:hAnsi="Verdana"/>
                <w:color w:val="000000" w:themeColor="text1"/>
                <w:sz w:val="20"/>
                <w:szCs w:val="20"/>
                <w:lang w:val="bg-BG"/>
              </w:rPr>
              <w:t>— Бизнес план, съдържащ описание и обосновка на подпомаганите дейности; и</w:t>
            </w:r>
          </w:p>
          <w:p w14:paraId="1E066EDB" w14:textId="27E57CED" w:rsidR="00FD25E9" w:rsidRPr="00B41DA9" w:rsidRDefault="00FD25E9" w:rsidP="00B41DA9">
            <w:pPr>
              <w:jc w:val="both"/>
              <w:rPr>
                <w:rFonts w:ascii="Verdana" w:hAnsi="Verdana"/>
                <w:color w:val="000000" w:themeColor="text1"/>
                <w:sz w:val="20"/>
                <w:szCs w:val="20"/>
                <w:lang w:val="bg-BG"/>
              </w:rPr>
            </w:pPr>
            <w:r w:rsidRPr="005901C5">
              <w:rPr>
                <w:rFonts w:ascii="Verdana" w:hAnsi="Verdana"/>
                <w:color w:val="000000" w:themeColor="text1"/>
                <w:sz w:val="20"/>
                <w:szCs w:val="20"/>
                <w:lang w:val="bg-BG"/>
              </w:rPr>
              <w:t xml:space="preserve">— </w:t>
            </w:r>
            <w:r w:rsidR="00B41DA9">
              <w:rPr>
                <w:rFonts w:ascii="Verdana" w:hAnsi="Verdana"/>
                <w:color w:val="000000" w:themeColor="text1"/>
                <w:sz w:val="20"/>
                <w:szCs w:val="20"/>
                <w:lang w:val="bg-BG"/>
              </w:rPr>
              <w:t xml:space="preserve"> </w:t>
            </w:r>
            <w:r w:rsidRPr="005901C5">
              <w:rPr>
                <w:rFonts w:ascii="Verdana" w:hAnsi="Verdana"/>
                <w:color w:val="000000" w:themeColor="text1"/>
                <w:sz w:val="20"/>
                <w:szCs w:val="20"/>
                <w:lang w:val="bg-BG"/>
              </w:rPr>
              <w:t>Бизнес план, одобрен от Комисията за енергийно и водно регулиране; или</w:t>
            </w:r>
            <w:r w:rsidRPr="00B41DA9">
              <w:rPr>
                <w:rFonts w:ascii="Verdana" w:hAnsi="Verdana"/>
                <w:color w:val="000000" w:themeColor="text1"/>
                <w:sz w:val="20"/>
                <w:szCs w:val="20"/>
                <w:lang w:val="bg-BG"/>
              </w:rPr>
              <w:t xml:space="preserve"> </w:t>
            </w:r>
          </w:p>
          <w:p w14:paraId="77D78F69" w14:textId="3B0FA10E" w:rsidR="00FD25E9" w:rsidRDefault="00B41DA9" w:rsidP="00B41DA9">
            <w:pPr>
              <w:jc w:val="both"/>
              <w:rPr>
                <w:rFonts w:ascii="Verdana" w:hAnsi="Verdana"/>
                <w:color w:val="000000" w:themeColor="text1"/>
                <w:sz w:val="20"/>
                <w:szCs w:val="20"/>
                <w:lang w:val="bg-BG"/>
              </w:rPr>
            </w:pPr>
            <w:r>
              <w:rPr>
                <w:rFonts w:ascii="Verdana" w:hAnsi="Verdana"/>
                <w:color w:val="000000" w:themeColor="text1"/>
                <w:sz w:val="20"/>
                <w:szCs w:val="20"/>
                <w:lang w:val="bg-BG"/>
              </w:rPr>
              <w:t xml:space="preserve">- </w:t>
            </w:r>
            <w:r w:rsidR="00FD25E9" w:rsidRPr="00B41DA9">
              <w:rPr>
                <w:rFonts w:ascii="Verdana" w:hAnsi="Verdana"/>
                <w:color w:val="000000" w:themeColor="text1"/>
                <w:sz w:val="20"/>
                <w:szCs w:val="20"/>
                <w:lang w:val="bg-BG"/>
              </w:rPr>
              <w:t>Енергиен одит и/или информация за внедрените мерки и резултатите от тях, предоставена от Агенцията за устойчиво енергийно развитие, или</w:t>
            </w:r>
          </w:p>
          <w:p w14:paraId="23A5B6C4" w14:textId="565FCD2F" w:rsidR="00FD25E9" w:rsidRPr="005901C5" w:rsidRDefault="00B41DA9" w:rsidP="00B41DA9">
            <w:pPr>
              <w:jc w:val="both"/>
              <w:rPr>
                <w:rFonts w:ascii="Verdana" w:hAnsi="Verdana"/>
                <w:color w:val="000000" w:themeColor="text1"/>
                <w:sz w:val="20"/>
                <w:szCs w:val="20"/>
                <w:lang w:val="bg-BG"/>
              </w:rPr>
            </w:pPr>
            <w:r>
              <w:rPr>
                <w:rFonts w:ascii="Verdana" w:hAnsi="Verdana"/>
                <w:color w:val="000000" w:themeColor="text1"/>
                <w:sz w:val="20"/>
                <w:szCs w:val="20"/>
                <w:lang w:val="bg-BG"/>
              </w:rPr>
              <w:t xml:space="preserve">- </w:t>
            </w:r>
            <w:r w:rsidR="00FD25E9" w:rsidRPr="005901C5">
              <w:rPr>
                <w:rFonts w:ascii="Verdana" w:hAnsi="Verdana"/>
                <w:color w:val="000000" w:themeColor="text1"/>
                <w:sz w:val="20"/>
                <w:szCs w:val="20"/>
                <w:lang w:val="bg-BG"/>
              </w:rPr>
              <w:t>Информация от Публичен регистър на ВЕИ обектите</w:t>
            </w:r>
          </w:p>
          <w:p w14:paraId="27614E5A" w14:textId="77777777" w:rsidR="00FD25E9" w:rsidRPr="005901C5" w:rsidRDefault="00FD25E9" w:rsidP="00FD25E9">
            <w:pPr>
              <w:contextualSpacing/>
              <w:jc w:val="both"/>
              <w:rPr>
                <w:rFonts w:ascii="Verdana" w:hAnsi="Verdana"/>
                <w:color w:val="000000" w:themeColor="text1"/>
                <w:sz w:val="20"/>
                <w:szCs w:val="20"/>
                <w:lang w:val="bg-BG"/>
              </w:rPr>
            </w:pPr>
            <w:r w:rsidRPr="005901C5">
              <w:rPr>
                <w:b/>
                <w:bCs/>
                <w:lang w:val="bg-BG"/>
              </w:rPr>
              <w:t xml:space="preserve"> </w:t>
            </w:r>
            <w:hyperlink r:id="rId8" w:history="1">
              <w:r w:rsidRPr="005901C5">
                <w:rPr>
                  <w:b/>
                  <w:bCs/>
                  <w:color w:val="0000FF"/>
                  <w:u w:val="single"/>
                  <w:lang w:val="bg-BG"/>
                </w:rPr>
                <w:t>https://www.veiregistar.bg/index</w:t>
              </w:r>
            </w:hyperlink>
            <w:r w:rsidRPr="005901C5">
              <w:rPr>
                <w:b/>
                <w:bCs/>
                <w:color w:val="0000FF"/>
                <w:u w:val="single"/>
                <w:lang w:val="bg-BG"/>
              </w:rPr>
              <w:t>)</w:t>
            </w:r>
          </w:p>
        </w:tc>
      </w:tr>
    </w:tbl>
    <w:p w14:paraId="4ED20831" w14:textId="77777777" w:rsidR="00FD25E9" w:rsidRPr="00FD25E9" w:rsidRDefault="00FD25E9" w:rsidP="00FD25E9">
      <w:pPr>
        <w:spacing w:after="0"/>
        <w:jc w:val="both"/>
        <w:rPr>
          <w:rFonts w:ascii="Verdana" w:hAnsi="Verdana"/>
          <w:color w:val="000000" w:themeColor="text1"/>
          <w:kern w:val="0"/>
          <w:sz w:val="20"/>
          <w:szCs w:val="20"/>
          <w:lang w:val="en-US"/>
          <w14:ligatures w14:val="none"/>
        </w:rPr>
      </w:pPr>
    </w:p>
    <w:sectPr w:rsidR="00FD25E9" w:rsidRPr="00FD25E9" w:rsidSect="00281DC6">
      <w:headerReference w:type="default" r:id="rId9"/>
      <w:footerReference w:type="default" r:id="rId10"/>
      <w:pgSz w:w="15842" w:h="12242" w:code="1"/>
      <w:pgMar w:top="533" w:right="680" w:bottom="1418" w:left="1134" w:header="57"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AE7F8F" w14:textId="77777777" w:rsidR="009C3625" w:rsidRDefault="009C3625" w:rsidP="00FD25E9">
      <w:pPr>
        <w:spacing w:after="0" w:line="240" w:lineRule="auto"/>
      </w:pPr>
      <w:r>
        <w:separator/>
      </w:r>
    </w:p>
  </w:endnote>
  <w:endnote w:type="continuationSeparator" w:id="0">
    <w:p w14:paraId="57367AE1" w14:textId="77777777" w:rsidR="009C3625" w:rsidRDefault="009C3625" w:rsidP="00FD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Roboto">
    <w:charset w:val="00"/>
    <w:family w:val="auto"/>
    <w:pitch w:val="variable"/>
    <w:sig w:usb0="E0000AFF" w:usb1="5000217F" w:usb2="00000021" w:usb3="00000000" w:csb0="0000019F" w:csb1="00000000"/>
  </w:font>
  <w:font w:name="inherit">
    <w:altName w:val="Cambria"/>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Verdana" w:hAnsi="Verdana"/>
        <w:sz w:val="20"/>
        <w:szCs w:val="20"/>
      </w:rPr>
      <w:id w:val="1415741709"/>
      <w:docPartObj>
        <w:docPartGallery w:val="Page Numbers (Bottom of Page)"/>
        <w:docPartUnique/>
      </w:docPartObj>
    </w:sdtPr>
    <w:sdtEndPr/>
    <w:sdtContent>
      <w:sdt>
        <w:sdtPr>
          <w:rPr>
            <w:rFonts w:ascii="Verdana" w:hAnsi="Verdana"/>
            <w:sz w:val="20"/>
            <w:szCs w:val="20"/>
          </w:rPr>
          <w:id w:val="1728636285"/>
          <w:docPartObj>
            <w:docPartGallery w:val="Page Numbers (Top of Page)"/>
            <w:docPartUnique/>
          </w:docPartObj>
        </w:sdtPr>
        <w:sdtEndPr/>
        <w:sdtContent>
          <w:p w14:paraId="649475CC" w14:textId="4EBB6A52" w:rsidR="00596A3F" w:rsidRPr="00370D15" w:rsidRDefault="00596A3F">
            <w:pPr>
              <w:pStyle w:val="Footer"/>
              <w:jc w:val="center"/>
              <w:rPr>
                <w:rFonts w:ascii="Verdana" w:hAnsi="Verdana"/>
                <w:sz w:val="20"/>
                <w:szCs w:val="20"/>
              </w:rPr>
            </w:pPr>
            <w:proofErr w:type="spellStart"/>
            <w:r w:rsidRPr="00370D15">
              <w:rPr>
                <w:rFonts w:ascii="Verdana" w:hAnsi="Verdana"/>
                <w:sz w:val="20"/>
                <w:szCs w:val="20"/>
              </w:rPr>
              <w:t>Стр</w:t>
            </w:r>
            <w:proofErr w:type="spellEnd"/>
            <w:r w:rsidRPr="00370D15">
              <w:rPr>
                <w:rFonts w:ascii="Verdana" w:hAnsi="Verdana"/>
                <w:sz w:val="20"/>
                <w:szCs w:val="20"/>
              </w:rPr>
              <w:t xml:space="preserve"> </w:t>
            </w:r>
            <w:r w:rsidRPr="00370D15">
              <w:rPr>
                <w:rFonts w:ascii="Verdana" w:hAnsi="Verdana"/>
                <w:b/>
                <w:bCs/>
                <w:sz w:val="20"/>
                <w:szCs w:val="20"/>
              </w:rPr>
              <w:fldChar w:fldCharType="begin"/>
            </w:r>
            <w:r w:rsidRPr="00370D15">
              <w:rPr>
                <w:rFonts w:ascii="Verdana" w:hAnsi="Verdana"/>
                <w:b/>
                <w:bCs/>
                <w:sz w:val="20"/>
                <w:szCs w:val="20"/>
              </w:rPr>
              <w:instrText xml:space="preserve"> PAGE </w:instrText>
            </w:r>
            <w:r w:rsidRPr="00370D15">
              <w:rPr>
                <w:rFonts w:ascii="Verdana" w:hAnsi="Verdana"/>
                <w:b/>
                <w:bCs/>
                <w:sz w:val="20"/>
                <w:szCs w:val="20"/>
              </w:rPr>
              <w:fldChar w:fldCharType="separate"/>
            </w:r>
            <w:r w:rsidRPr="00370D15">
              <w:rPr>
                <w:rFonts w:ascii="Verdana" w:hAnsi="Verdana"/>
                <w:b/>
                <w:bCs/>
                <w:noProof/>
                <w:sz w:val="20"/>
                <w:szCs w:val="20"/>
              </w:rPr>
              <w:t>2</w:t>
            </w:r>
            <w:r w:rsidRPr="00370D15">
              <w:rPr>
                <w:rFonts w:ascii="Verdana" w:hAnsi="Verdana"/>
                <w:b/>
                <w:bCs/>
                <w:sz w:val="20"/>
                <w:szCs w:val="20"/>
              </w:rPr>
              <w:fldChar w:fldCharType="end"/>
            </w:r>
            <w:r w:rsidRPr="00370D15">
              <w:rPr>
                <w:rFonts w:ascii="Verdana" w:hAnsi="Verdana"/>
                <w:sz w:val="20"/>
                <w:szCs w:val="20"/>
              </w:rPr>
              <w:t xml:space="preserve"> от </w:t>
            </w:r>
            <w:r w:rsidRPr="00370D15">
              <w:rPr>
                <w:rFonts w:ascii="Verdana" w:hAnsi="Verdana"/>
                <w:b/>
                <w:bCs/>
                <w:sz w:val="20"/>
                <w:szCs w:val="20"/>
              </w:rPr>
              <w:fldChar w:fldCharType="begin"/>
            </w:r>
            <w:r w:rsidRPr="00370D15">
              <w:rPr>
                <w:rFonts w:ascii="Verdana" w:hAnsi="Verdana"/>
                <w:b/>
                <w:bCs/>
                <w:sz w:val="20"/>
                <w:szCs w:val="20"/>
              </w:rPr>
              <w:instrText xml:space="preserve"> NUMPAGES  </w:instrText>
            </w:r>
            <w:r w:rsidRPr="00370D15">
              <w:rPr>
                <w:rFonts w:ascii="Verdana" w:hAnsi="Verdana"/>
                <w:b/>
                <w:bCs/>
                <w:sz w:val="20"/>
                <w:szCs w:val="20"/>
              </w:rPr>
              <w:fldChar w:fldCharType="separate"/>
            </w:r>
            <w:r w:rsidRPr="00370D15">
              <w:rPr>
                <w:rFonts w:ascii="Verdana" w:hAnsi="Verdana"/>
                <w:b/>
                <w:bCs/>
                <w:noProof/>
                <w:sz w:val="20"/>
                <w:szCs w:val="20"/>
              </w:rPr>
              <w:t>2</w:t>
            </w:r>
            <w:r w:rsidRPr="00370D15">
              <w:rPr>
                <w:rFonts w:ascii="Verdana" w:hAnsi="Verdana"/>
                <w:b/>
                <w:bCs/>
                <w:sz w:val="20"/>
                <w:szCs w:val="20"/>
              </w:rPr>
              <w:fldChar w:fldCharType="end"/>
            </w:r>
          </w:p>
        </w:sdtContent>
      </w:sdt>
    </w:sdtContent>
  </w:sdt>
  <w:p w14:paraId="369E5B9A" w14:textId="77777777" w:rsidR="00596A3F" w:rsidRDefault="00596A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7EEBCB" w14:textId="77777777" w:rsidR="009C3625" w:rsidRDefault="009C3625" w:rsidP="00FD25E9">
      <w:pPr>
        <w:spacing w:after="0" w:line="240" w:lineRule="auto"/>
      </w:pPr>
      <w:r>
        <w:separator/>
      </w:r>
    </w:p>
  </w:footnote>
  <w:footnote w:type="continuationSeparator" w:id="0">
    <w:p w14:paraId="33D96B37" w14:textId="77777777" w:rsidR="009C3625" w:rsidRDefault="009C3625" w:rsidP="00FD25E9">
      <w:pPr>
        <w:spacing w:after="0" w:line="240" w:lineRule="auto"/>
      </w:pPr>
      <w:r>
        <w:continuationSeparator/>
      </w:r>
    </w:p>
  </w:footnote>
  <w:footnote w:id="1">
    <w:p w14:paraId="17085A86" w14:textId="117EC3FA" w:rsidR="004B6546" w:rsidRPr="00A85E3F" w:rsidRDefault="004B6546" w:rsidP="00F62B8B">
      <w:pPr>
        <w:jc w:val="both"/>
      </w:pPr>
      <w:r>
        <w:rPr>
          <w:rStyle w:val="FootnoteReference"/>
        </w:rPr>
        <w:footnoteRef/>
      </w:r>
      <w:r>
        <w:t xml:space="preserve"> </w:t>
      </w:r>
      <w:r w:rsidRPr="00A85E3F">
        <w:t xml:space="preserve">решения, които се прилагат към отпадъчните води </w:t>
      </w:r>
      <w:r w:rsidR="000818F3">
        <w:t xml:space="preserve">резултат </w:t>
      </w:r>
      <w:r w:rsidRPr="00A85E3F">
        <w:t>от производствените процеси (</w:t>
      </w:r>
      <w:proofErr w:type="spellStart"/>
      <w:r w:rsidR="00D6282C" w:rsidRPr="000818F3">
        <w:rPr>
          <w:rFonts w:ascii="Verdana" w:hAnsi="Verdana"/>
          <w:color w:val="000000" w:themeColor="text1"/>
          <w:kern w:val="0"/>
          <w:sz w:val="20"/>
          <w:szCs w:val="20"/>
          <w14:ligatures w14:val="none"/>
        </w:rPr>
        <w:t>end-of-pipe</w:t>
      </w:r>
      <w:proofErr w:type="spellEnd"/>
      <w:r w:rsidRPr="00A85E3F">
        <w:t>), и решения, които влияят на производствените процеси (</w:t>
      </w:r>
      <w:proofErr w:type="spellStart"/>
      <w:r w:rsidR="00D6282C" w:rsidRPr="000818F3">
        <w:rPr>
          <w:rFonts w:ascii="Verdana" w:hAnsi="Verdana"/>
          <w:color w:val="000000" w:themeColor="text1"/>
          <w:kern w:val="0"/>
          <w:sz w:val="20"/>
          <w:szCs w:val="20"/>
          <w14:ligatures w14:val="none"/>
        </w:rPr>
        <w:t>integrated</w:t>
      </w:r>
      <w:proofErr w:type="spellEnd"/>
      <w:r w:rsidR="00D6282C" w:rsidRPr="000818F3">
        <w:rPr>
          <w:rFonts w:ascii="Verdana" w:hAnsi="Verdana"/>
          <w:color w:val="000000" w:themeColor="text1"/>
          <w:kern w:val="0"/>
          <w:sz w:val="20"/>
          <w:szCs w:val="20"/>
          <w14:ligatures w14:val="none"/>
        </w:rPr>
        <w:t xml:space="preserve"> </w:t>
      </w:r>
      <w:proofErr w:type="spellStart"/>
      <w:r w:rsidR="00D6282C" w:rsidRPr="000818F3">
        <w:rPr>
          <w:rFonts w:ascii="Verdana" w:hAnsi="Verdana"/>
          <w:color w:val="000000" w:themeColor="text1"/>
          <w:kern w:val="0"/>
          <w:sz w:val="20"/>
          <w:szCs w:val="20"/>
          <w14:ligatures w14:val="none"/>
        </w:rPr>
        <w:t>technology</w:t>
      </w:r>
      <w:proofErr w:type="spellEnd"/>
      <w:r w:rsidRPr="00A85E3F">
        <w:rPr>
          <w:lang w:val="en-US"/>
        </w:rPr>
        <w:t>).</w:t>
      </w:r>
    </w:p>
    <w:p w14:paraId="22EF9A15" w14:textId="36858DA3" w:rsidR="004B6546" w:rsidRDefault="004B6546">
      <w:pPr>
        <w:pStyle w:val="FootnoteText"/>
      </w:pPr>
    </w:p>
  </w:footnote>
  <w:footnote w:id="2">
    <w:p w14:paraId="74894D0A" w14:textId="77777777" w:rsidR="00FD25E9" w:rsidRPr="0027497E" w:rsidRDefault="00FD25E9" w:rsidP="00FD25E9">
      <w:pPr>
        <w:pStyle w:val="FootnoteText"/>
        <w:jc w:val="both"/>
        <w:rPr>
          <w:rFonts w:ascii="Verdana" w:hAnsi="Verdana"/>
          <w:sz w:val="16"/>
          <w:szCs w:val="16"/>
          <w:lang w:val="bg-BG"/>
        </w:rPr>
      </w:pPr>
      <w:r w:rsidRPr="0078707B">
        <w:rPr>
          <w:rStyle w:val="FootnoteReference"/>
          <w:rFonts w:ascii="Verdana" w:hAnsi="Verdana"/>
          <w:sz w:val="16"/>
          <w:szCs w:val="16"/>
        </w:rPr>
        <w:footnoteRef/>
      </w:r>
      <w:r w:rsidRPr="0078707B">
        <w:rPr>
          <w:rFonts w:ascii="Verdana" w:hAnsi="Verdana"/>
          <w:sz w:val="16"/>
          <w:szCs w:val="16"/>
        </w:rPr>
        <w:t xml:space="preserve"> </w:t>
      </w:r>
      <w:r w:rsidRPr="0027497E">
        <w:rPr>
          <w:rFonts w:ascii="Verdana" w:eastAsia="Arial Unicode MS" w:hAnsi="Verdana" w:cs="Arial Unicode MS"/>
          <w:color w:val="333333"/>
          <w:sz w:val="16"/>
          <w:szCs w:val="16"/>
          <w:shd w:val="clear" w:color="auto" w:fill="FFFFFF"/>
          <w:lang w:val="bg-BG"/>
        </w:rPr>
        <w:t>„Градски възел“ означава градска зона, в която транспортната инфраструктура на трансевропейската транспортна мрежа, напр. пристанищата, включително пътническите терминали, летищата, железопътните гари, логистичните платформи, товарните терминали, разположена във или около градска зона и е свързана с други части от тази инфраструктура и с инфраструктурата за регионален и локален трафик;</w:t>
      </w:r>
    </w:p>
  </w:footnote>
  <w:footnote w:id="3">
    <w:p w14:paraId="642E5B4D" w14:textId="3CE67E13" w:rsidR="00FD25E9" w:rsidRPr="00541EE0" w:rsidRDefault="00FD25E9" w:rsidP="00541EE0">
      <w:pPr>
        <w:pStyle w:val="norm"/>
        <w:shd w:val="clear" w:color="auto" w:fill="FFFFFF"/>
        <w:spacing w:before="0" w:beforeAutospacing="0" w:after="0" w:afterAutospacing="0"/>
        <w:jc w:val="both"/>
        <w:rPr>
          <w:rFonts w:ascii="Verdana" w:eastAsia="Arial Unicode MS" w:hAnsi="Verdana" w:cs="Arial Unicode MS"/>
          <w:color w:val="333333"/>
          <w:sz w:val="16"/>
          <w:szCs w:val="16"/>
          <w:shd w:val="clear" w:color="auto" w:fill="FFFFFF"/>
          <w:lang w:val="bg-BG"/>
        </w:rPr>
      </w:pPr>
      <w:r w:rsidRPr="00D91289">
        <w:rPr>
          <w:rStyle w:val="FootnoteReference"/>
          <w:rFonts w:asciiTheme="minorHAnsi" w:eastAsiaTheme="minorHAnsi" w:hAnsiTheme="minorHAnsi" w:cstheme="minorBidi"/>
          <w:sz w:val="20"/>
          <w:szCs w:val="20"/>
        </w:rPr>
        <w:footnoteRef/>
      </w:r>
      <w:r>
        <w:t xml:space="preserve"> </w:t>
      </w:r>
      <w:r w:rsidRPr="001A4F64">
        <w:rPr>
          <w:rFonts w:ascii="Verdana" w:eastAsia="Arial Unicode MS" w:hAnsi="Verdana" w:cs="Arial Unicode MS"/>
          <w:color w:val="333333"/>
          <w:sz w:val="16"/>
          <w:szCs w:val="16"/>
          <w:shd w:val="clear" w:color="auto" w:fill="FFFFFF"/>
          <w:lang w:val="bg-BG"/>
        </w:rPr>
        <w:t xml:space="preserve">“нов участник“ означава железопътно предприятие съгласно определението посочено в чл. 3 (1) </w:t>
      </w:r>
      <w:r w:rsidR="00541EE0">
        <w:rPr>
          <w:rFonts w:ascii="Verdana" w:eastAsia="Arial Unicode MS" w:hAnsi="Verdana" w:cs="Arial Unicode MS"/>
          <w:color w:val="333333"/>
          <w:sz w:val="16"/>
          <w:szCs w:val="16"/>
          <w:shd w:val="clear" w:color="auto" w:fill="FFFFFF"/>
          <w:lang w:val="bg-BG"/>
        </w:rPr>
        <w:t>от</w:t>
      </w:r>
      <w:r w:rsidRPr="001A4F64">
        <w:rPr>
          <w:rFonts w:ascii="Verdana" w:eastAsia="Arial Unicode MS" w:hAnsi="Verdana" w:cs="Arial Unicode MS"/>
          <w:color w:val="333333"/>
          <w:sz w:val="16"/>
          <w:szCs w:val="16"/>
          <w:shd w:val="clear" w:color="auto" w:fill="FFFFFF"/>
          <w:lang w:val="bg-BG"/>
        </w:rPr>
        <w:t xml:space="preserve"> Директива  2012/34/EС на Европейския парламент </w:t>
      </w:r>
      <w:r w:rsidR="00541EE0">
        <w:rPr>
          <w:rFonts w:ascii="Verdana" w:eastAsia="Arial Unicode MS" w:hAnsi="Verdana" w:cs="Arial Unicode MS"/>
          <w:color w:val="333333"/>
          <w:sz w:val="16"/>
          <w:szCs w:val="16"/>
          <w:shd w:val="clear" w:color="auto" w:fill="FFFFFF"/>
          <w:lang w:val="bg-BG"/>
        </w:rPr>
        <w:t xml:space="preserve">и </w:t>
      </w:r>
      <w:r w:rsidRPr="001A4F64">
        <w:rPr>
          <w:rFonts w:ascii="Verdana" w:eastAsia="Arial Unicode MS" w:hAnsi="Verdana" w:cs="Arial Unicode MS"/>
          <w:color w:val="333333"/>
          <w:sz w:val="16"/>
          <w:szCs w:val="16"/>
          <w:shd w:val="clear" w:color="auto" w:fill="FFFFFF"/>
          <w:lang w:val="bg-BG"/>
        </w:rPr>
        <w:t xml:space="preserve">на </w:t>
      </w:r>
      <w:r w:rsidR="00541EE0">
        <w:rPr>
          <w:rFonts w:ascii="Verdana" w:eastAsia="Arial Unicode MS" w:hAnsi="Verdana" w:cs="Arial Unicode MS"/>
          <w:color w:val="333333"/>
          <w:sz w:val="16"/>
          <w:szCs w:val="16"/>
          <w:shd w:val="clear" w:color="auto" w:fill="FFFFFF"/>
          <w:lang w:val="bg-BG"/>
        </w:rPr>
        <w:t>С</w:t>
      </w:r>
      <w:r w:rsidRPr="001A4F64">
        <w:rPr>
          <w:rFonts w:ascii="Verdana" w:eastAsia="Arial Unicode MS" w:hAnsi="Verdana" w:cs="Arial Unicode MS"/>
          <w:color w:val="333333"/>
          <w:sz w:val="16"/>
          <w:szCs w:val="16"/>
          <w:shd w:val="clear" w:color="auto" w:fill="FFFFFF"/>
          <w:lang w:val="bg-BG"/>
        </w:rPr>
        <w:t xml:space="preserve">ъвета от 21 ноември 2012 година, което отговаря на следните условия: (a) получило е лиценз съгласно чл. 17, </w:t>
      </w:r>
      <w:proofErr w:type="spellStart"/>
      <w:r w:rsidRPr="001A4F64">
        <w:rPr>
          <w:rFonts w:ascii="Verdana" w:eastAsia="Arial Unicode MS" w:hAnsi="Verdana" w:cs="Arial Unicode MS"/>
          <w:color w:val="333333"/>
          <w:sz w:val="16"/>
          <w:szCs w:val="16"/>
          <w:shd w:val="clear" w:color="auto" w:fill="FFFFFF"/>
          <w:lang w:val="bg-BG"/>
        </w:rPr>
        <w:t>пар</w:t>
      </w:r>
      <w:proofErr w:type="spellEnd"/>
      <w:r w:rsidRPr="001A4F64">
        <w:rPr>
          <w:rFonts w:ascii="Verdana" w:eastAsia="Arial Unicode MS" w:hAnsi="Verdana" w:cs="Arial Unicode MS"/>
          <w:color w:val="333333"/>
          <w:sz w:val="16"/>
          <w:szCs w:val="16"/>
          <w:shd w:val="clear" w:color="auto" w:fill="FFFFFF"/>
          <w:lang w:val="bg-BG"/>
        </w:rPr>
        <w:t xml:space="preserve">. 3 от Директива 2012/34/EС за </w:t>
      </w:r>
      <w:r w:rsidR="00541EE0" w:rsidRPr="00541EE0">
        <w:rPr>
          <w:rFonts w:ascii="Verdana" w:eastAsia="Arial Unicode MS" w:hAnsi="Verdana" w:cs="Arial Unicode MS"/>
          <w:color w:val="333333"/>
          <w:sz w:val="16"/>
          <w:szCs w:val="16"/>
          <w:shd w:val="clear" w:color="auto" w:fill="FFFFFF"/>
          <w:lang w:val="bg-BG"/>
        </w:rPr>
        <w:t xml:space="preserve">съответния пазарен сегмент по-малко от </w:t>
      </w:r>
      <w:r w:rsidR="00541EE0">
        <w:rPr>
          <w:rFonts w:ascii="Verdana" w:eastAsia="Arial Unicode MS" w:hAnsi="Verdana" w:cs="Arial Unicode MS"/>
          <w:color w:val="333333"/>
          <w:sz w:val="16"/>
          <w:szCs w:val="16"/>
          <w:shd w:val="clear" w:color="auto" w:fill="FFFFFF"/>
          <w:lang w:val="bg-BG"/>
        </w:rPr>
        <w:t>20</w:t>
      </w:r>
      <w:r w:rsidR="00541EE0" w:rsidRPr="00541EE0">
        <w:rPr>
          <w:rFonts w:ascii="Verdana" w:eastAsia="Arial Unicode MS" w:hAnsi="Verdana" w:cs="Arial Unicode MS"/>
          <w:color w:val="333333"/>
          <w:sz w:val="16"/>
          <w:szCs w:val="16"/>
          <w:shd w:val="clear" w:color="auto" w:fill="FFFFFF"/>
          <w:lang w:val="bg-BG"/>
        </w:rPr>
        <w:t xml:space="preserve"> години преди предоставянето на помощта</w:t>
      </w:r>
      <w:r>
        <w:rPr>
          <w:rFonts w:ascii="Verdana" w:eastAsia="Arial Unicode MS" w:hAnsi="Verdana" w:cs="Arial Unicode MS"/>
          <w:color w:val="333333"/>
          <w:sz w:val="16"/>
          <w:szCs w:val="16"/>
          <w:shd w:val="clear" w:color="auto" w:fill="FFFFFF"/>
          <w:lang w:val="bg-BG"/>
        </w:rPr>
        <w:t xml:space="preserve">, (б) </w:t>
      </w:r>
      <w:r w:rsidR="00D17877">
        <w:rPr>
          <w:rFonts w:ascii="Verdana" w:eastAsia="Arial Unicode MS" w:hAnsi="Verdana" w:cs="Arial Unicode MS"/>
          <w:color w:val="333333"/>
          <w:sz w:val="16"/>
          <w:szCs w:val="16"/>
          <w:shd w:val="clear" w:color="auto" w:fill="FFFFFF"/>
          <w:lang w:val="bg-BG"/>
        </w:rPr>
        <w:t xml:space="preserve">не е свързано предприятие по смисъла на чл. 3, </w:t>
      </w:r>
      <w:proofErr w:type="spellStart"/>
      <w:r w:rsidR="00D17877">
        <w:rPr>
          <w:rFonts w:ascii="Verdana" w:eastAsia="Arial Unicode MS" w:hAnsi="Verdana" w:cs="Arial Unicode MS"/>
          <w:color w:val="333333"/>
          <w:sz w:val="16"/>
          <w:szCs w:val="16"/>
          <w:shd w:val="clear" w:color="auto" w:fill="FFFFFF"/>
          <w:lang w:val="bg-BG"/>
        </w:rPr>
        <w:t>пар</w:t>
      </w:r>
      <w:proofErr w:type="spellEnd"/>
      <w:r w:rsidR="00D17877">
        <w:rPr>
          <w:rFonts w:ascii="Verdana" w:eastAsia="Arial Unicode MS" w:hAnsi="Verdana" w:cs="Arial Unicode MS"/>
          <w:color w:val="333333"/>
          <w:sz w:val="16"/>
          <w:szCs w:val="16"/>
          <w:shd w:val="clear" w:color="auto" w:fill="FFFFFF"/>
          <w:lang w:val="bg-BG"/>
        </w:rPr>
        <w:t xml:space="preserve">. 3 от Приложение </w:t>
      </w:r>
      <w:r w:rsidR="00D17877">
        <w:rPr>
          <w:rFonts w:ascii="Verdana" w:eastAsia="Arial Unicode MS" w:hAnsi="Verdana" w:cs="Arial Unicode MS"/>
          <w:color w:val="333333"/>
          <w:sz w:val="16"/>
          <w:szCs w:val="16"/>
          <w:shd w:val="clear" w:color="auto" w:fill="FFFFFF"/>
        </w:rPr>
        <w:t xml:space="preserve">I </w:t>
      </w:r>
      <w:r w:rsidR="00D17877">
        <w:rPr>
          <w:rFonts w:ascii="Verdana" w:eastAsia="Arial Unicode MS" w:hAnsi="Verdana" w:cs="Arial Unicode MS"/>
          <w:color w:val="333333"/>
          <w:sz w:val="16"/>
          <w:szCs w:val="16"/>
          <w:shd w:val="clear" w:color="auto" w:fill="FFFFFF"/>
          <w:lang w:val="bg-BG"/>
        </w:rPr>
        <w:t>на Регламента за групово освобождаване с железопътно предприятие, което е получил</w:t>
      </w:r>
      <w:r w:rsidR="004925BF">
        <w:rPr>
          <w:rFonts w:ascii="Verdana" w:eastAsia="Arial Unicode MS" w:hAnsi="Verdana" w:cs="Arial Unicode MS"/>
          <w:color w:val="333333"/>
          <w:sz w:val="16"/>
          <w:szCs w:val="16"/>
          <w:shd w:val="clear" w:color="auto" w:fill="FFFFFF"/>
          <w:lang w:val="bg-BG"/>
        </w:rPr>
        <w:t>о</w:t>
      </w:r>
      <w:r w:rsidR="00D17877">
        <w:rPr>
          <w:rFonts w:ascii="Verdana" w:eastAsia="Arial Unicode MS" w:hAnsi="Verdana" w:cs="Arial Unicode MS"/>
          <w:color w:val="333333"/>
          <w:sz w:val="16"/>
          <w:szCs w:val="16"/>
          <w:shd w:val="clear" w:color="auto" w:fill="FFFFFF"/>
          <w:lang w:val="bg-BG"/>
        </w:rPr>
        <w:t xml:space="preserve"> лиценз </w:t>
      </w:r>
      <w:r w:rsidR="006D3414">
        <w:rPr>
          <w:rFonts w:ascii="Verdana" w:eastAsia="Arial Unicode MS" w:hAnsi="Verdana" w:cs="Arial Unicode MS"/>
          <w:color w:val="333333"/>
          <w:sz w:val="16"/>
          <w:szCs w:val="16"/>
          <w:shd w:val="clear" w:color="auto" w:fill="FFFFFF"/>
          <w:lang w:val="bg-BG"/>
        </w:rPr>
        <w:t xml:space="preserve">по смисъла на </w:t>
      </w:r>
      <w:r w:rsidR="00D17877">
        <w:rPr>
          <w:rFonts w:ascii="Verdana" w:eastAsia="Arial Unicode MS" w:hAnsi="Verdana" w:cs="Arial Unicode MS"/>
          <w:color w:val="333333"/>
          <w:sz w:val="16"/>
          <w:szCs w:val="16"/>
          <w:shd w:val="clear" w:color="auto" w:fill="FFFFFF"/>
          <w:lang w:val="bg-BG"/>
        </w:rPr>
        <w:t>чл. 3 (14) на Директива 2012/34/ЕС преди 1 Януари 2010;</w:t>
      </w:r>
    </w:p>
  </w:footnote>
  <w:footnote w:id="4">
    <w:p w14:paraId="18014967" w14:textId="55C51DA2" w:rsidR="009F0886" w:rsidRPr="009F0886" w:rsidRDefault="009F0886">
      <w:pPr>
        <w:pStyle w:val="FootnoteText"/>
        <w:rPr>
          <w:lang w:val="bg-BG"/>
        </w:rPr>
      </w:pPr>
      <w:r>
        <w:rPr>
          <w:rStyle w:val="FootnoteReference"/>
        </w:rPr>
        <w:footnoteRef/>
      </w:r>
      <w:r>
        <w:t xml:space="preserve"> </w:t>
      </w:r>
      <w:r w:rsidRPr="009F0886">
        <w:rPr>
          <w:lang w:val="bg-BG"/>
        </w:rPr>
        <w:t xml:space="preserve">„Инфраструктура за достъп“ </w:t>
      </w:r>
      <w:r w:rsidR="006860EE" w:rsidRPr="006860EE">
        <w:rPr>
          <w:lang w:val="bg-BG"/>
        </w:rPr>
        <w:t>означава всеки вид инфраструктура, необходима за осигуряването на достъп и влизане по суша, море или река от ползвателите до пристанище или в пристанище, по-специално пътища, железопътни коловози, канали и шлюзове</w:t>
      </w:r>
      <w:r w:rsidR="003F00B7">
        <w:rPr>
          <w:lang w:val="bg-BG"/>
        </w:rPr>
        <w:t>;</w:t>
      </w:r>
    </w:p>
  </w:footnote>
  <w:footnote w:id="5">
    <w:p w14:paraId="4D81FB71" w14:textId="6AEAB197" w:rsidR="00B06125" w:rsidRPr="003F00B7" w:rsidRDefault="009F0886" w:rsidP="00B06125">
      <w:pPr>
        <w:pStyle w:val="norm"/>
        <w:shd w:val="clear" w:color="auto" w:fill="FFFFFF"/>
        <w:spacing w:before="120" w:beforeAutospacing="0" w:after="0" w:afterAutospacing="0"/>
        <w:jc w:val="both"/>
        <w:rPr>
          <w:rFonts w:asciiTheme="minorHAnsi" w:eastAsiaTheme="minorHAnsi" w:hAnsiTheme="minorHAnsi" w:cstheme="minorBidi"/>
          <w:sz w:val="20"/>
          <w:szCs w:val="20"/>
          <w:lang w:val="bg-BG"/>
        </w:rPr>
      </w:pPr>
      <w:r w:rsidRPr="00B06125">
        <w:rPr>
          <w:rStyle w:val="FootnoteReference"/>
          <w:rFonts w:asciiTheme="minorHAnsi" w:eastAsiaTheme="minorHAnsi" w:hAnsiTheme="minorHAnsi" w:cstheme="minorBidi"/>
          <w:sz w:val="20"/>
          <w:szCs w:val="20"/>
        </w:rPr>
        <w:footnoteRef/>
      </w:r>
      <w:r w:rsidRPr="00B06125">
        <w:rPr>
          <w:rStyle w:val="FootnoteReference"/>
          <w:rFonts w:asciiTheme="minorHAnsi" w:eastAsiaTheme="minorHAnsi" w:hAnsiTheme="minorHAnsi" w:cstheme="minorBidi"/>
          <w:sz w:val="20"/>
          <w:szCs w:val="20"/>
        </w:rPr>
        <w:t xml:space="preserve"> </w:t>
      </w:r>
      <w:r w:rsidRPr="003F00B7">
        <w:rPr>
          <w:rFonts w:asciiTheme="minorHAnsi" w:eastAsiaTheme="minorHAnsi" w:hAnsiTheme="minorHAnsi" w:cstheme="minorBidi"/>
          <w:sz w:val="20"/>
          <w:szCs w:val="20"/>
          <w:lang w:val="bg-BG"/>
        </w:rPr>
        <w:t xml:space="preserve">„пристанищна инфраструктура“ </w:t>
      </w:r>
      <w:r w:rsidR="00B06125" w:rsidRPr="003F00B7">
        <w:rPr>
          <w:rFonts w:asciiTheme="minorHAnsi" w:eastAsiaTheme="minorHAnsi" w:hAnsiTheme="minorHAnsi" w:cstheme="minorBidi"/>
          <w:sz w:val="20"/>
          <w:szCs w:val="20"/>
          <w:lang w:val="bg-BG"/>
        </w:rPr>
        <w:t>означава инфраструктура и съоръжения за предоставяне на транспортни пристанищни услуги, например котвени стоянки, използвани за акостирането на кораби, стени на кейовете, кейове и плаващи понтонни рампи в приливно-отливните области, вътрешни водни басейни, насипи и пресушаване/регенериране</w:t>
      </w:r>
      <w:r w:rsidR="0033558B" w:rsidRPr="003F00B7">
        <w:rPr>
          <w:rFonts w:asciiTheme="minorHAnsi" w:eastAsiaTheme="minorHAnsi" w:hAnsiTheme="minorHAnsi" w:cstheme="minorBidi"/>
          <w:sz w:val="20"/>
          <w:szCs w:val="20"/>
          <w:lang w:val="bg-BG"/>
        </w:rPr>
        <w:t xml:space="preserve"> </w:t>
      </w:r>
      <w:r w:rsidR="00B06125" w:rsidRPr="003F00B7">
        <w:rPr>
          <w:rFonts w:asciiTheme="minorHAnsi" w:eastAsiaTheme="minorHAnsi" w:hAnsiTheme="minorHAnsi" w:cstheme="minorBidi"/>
          <w:sz w:val="20"/>
          <w:szCs w:val="20"/>
          <w:lang w:val="bg-BG"/>
        </w:rPr>
        <w:t>на земя от водния басейн, инфраструктура за събиране на отпадъци от експлоатацията на корабите и на остатъци от товари и инфраструктура за зареждане с електроенергия и с гориво в пристанищата, чрез която се доставят електричество, водород, амоняк и метанол за превозни средства, мобилно оборудване за обслужване на терминал и мобилно оборудване за наземно обслужване;</w:t>
      </w:r>
    </w:p>
    <w:p w14:paraId="218D3B51" w14:textId="30BBC838" w:rsidR="009F0886" w:rsidRPr="009F0886" w:rsidRDefault="009F0886" w:rsidP="009F0886">
      <w:pPr>
        <w:pStyle w:val="FootnoteText"/>
        <w:jc w:val="both"/>
        <w:rPr>
          <w:lang w:val="bg-BG"/>
        </w:rPr>
      </w:pPr>
    </w:p>
  </w:footnote>
  <w:footnote w:id="6">
    <w:p w14:paraId="580B74DB" w14:textId="6E76AE8D" w:rsidR="000F5920" w:rsidRPr="000F5920" w:rsidRDefault="000F5920">
      <w:pPr>
        <w:pStyle w:val="FootnoteText"/>
        <w:rPr>
          <w:lang w:val="bg-BG"/>
        </w:rPr>
      </w:pPr>
      <w:r>
        <w:rPr>
          <w:rStyle w:val="FootnoteReference"/>
        </w:rPr>
        <w:footnoteRef/>
      </w:r>
      <w:r>
        <w:t xml:space="preserve"> </w:t>
      </w:r>
      <w:r w:rsidRPr="000F5920">
        <w:t>„</w:t>
      </w:r>
      <w:r w:rsidR="00B06125" w:rsidRPr="00B06125">
        <w:rPr>
          <w:lang w:val="bg-BG"/>
        </w:rPr>
        <w:t xml:space="preserve">пристанищна </w:t>
      </w:r>
      <w:proofErr w:type="gramStart"/>
      <w:r w:rsidR="00B06125" w:rsidRPr="00B06125">
        <w:rPr>
          <w:lang w:val="bg-BG"/>
        </w:rPr>
        <w:t>суперструктура“</w:t>
      </w:r>
      <w:r w:rsidR="003F00B7">
        <w:rPr>
          <w:lang w:val="bg-BG"/>
        </w:rPr>
        <w:t xml:space="preserve"> </w:t>
      </w:r>
      <w:r w:rsidRPr="000F5920">
        <w:rPr>
          <w:lang w:val="bg-BG"/>
        </w:rPr>
        <w:t>означава</w:t>
      </w:r>
      <w:proofErr w:type="gramEnd"/>
      <w:r w:rsidRPr="000F5920">
        <w:rPr>
          <w:lang w:val="bg-BG"/>
        </w:rPr>
        <w:t xml:space="preserve"> повърхностни съоръжения (например за съхранение</w:t>
      </w:r>
      <w:r w:rsidR="00B06125" w:rsidRPr="003F00B7">
        <w:rPr>
          <w:lang w:val="bg-BG"/>
        </w:rPr>
        <w:t xml:space="preserve"> </w:t>
      </w:r>
      <w:r w:rsidR="00B06125" w:rsidRPr="00B06125">
        <w:rPr>
          <w:lang w:val="bg-BG"/>
        </w:rPr>
        <w:t>закрепено оборудване (като складове и сградите на те</w:t>
      </w:r>
      <w:r w:rsidR="00B06125">
        <w:rPr>
          <w:lang w:val="bg-BG"/>
        </w:rPr>
        <w:t>р</w:t>
      </w:r>
      <w:r w:rsidR="00B06125" w:rsidRPr="00B06125">
        <w:rPr>
          <w:lang w:val="bg-BG"/>
        </w:rPr>
        <w:t>минала), както и мобилно оборудване (например кранове), намиращи се в пристанището с цел предоставяне на транспортни пристанищни услуги</w:t>
      </w:r>
      <w:r w:rsidR="003F00B7">
        <w:rPr>
          <w:lang w:val="bg-BG"/>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91A4CF" w14:textId="519DB76D" w:rsidR="00043C2D" w:rsidRPr="00043C2D" w:rsidRDefault="00043C2D" w:rsidP="00043C2D">
    <w:pPr>
      <w:pStyle w:val="Header"/>
      <w:jc w:val="right"/>
      <w:rPr>
        <w:rFonts w:ascii="Verdana" w:hAnsi="Verdana"/>
        <w:b/>
        <w:bCs/>
        <w:sz w:val="24"/>
        <w:szCs w:val="24"/>
      </w:rPr>
    </w:pPr>
    <w:r w:rsidRPr="00043C2D">
      <w:rPr>
        <w:rFonts w:ascii="Verdana" w:hAnsi="Verdana"/>
        <w:b/>
        <w:bCs/>
        <w:sz w:val="24"/>
        <w:szCs w:val="24"/>
      </w:rPr>
      <w:t>Анекс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2F13AE"/>
    <w:multiLevelType w:val="hybridMultilevel"/>
    <w:tmpl w:val="42A88FE2"/>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A6618BD"/>
    <w:multiLevelType w:val="hybridMultilevel"/>
    <w:tmpl w:val="8064F946"/>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EEA570F"/>
    <w:multiLevelType w:val="hybridMultilevel"/>
    <w:tmpl w:val="7450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3A7FD8"/>
    <w:multiLevelType w:val="hybridMultilevel"/>
    <w:tmpl w:val="AEB25476"/>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 w15:restartNumberingAfterBreak="0">
    <w:nsid w:val="18C906C9"/>
    <w:multiLevelType w:val="hybridMultilevel"/>
    <w:tmpl w:val="F77A91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F8268B4"/>
    <w:multiLevelType w:val="hybridMultilevel"/>
    <w:tmpl w:val="2632B7D4"/>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29543E84"/>
    <w:multiLevelType w:val="hybridMultilevel"/>
    <w:tmpl w:val="137E4840"/>
    <w:lvl w:ilvl="0" w:tplc="9448317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D0A0B82"/>
    <w:multiLevelType w:val="hybridMultilevel"/>
    <w:tmpl w:val="7BB08D5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 w15:restartNumberingAfterBreak="0">
    <w:nsid w:val="34B842FD"/>
    <w:multiLevelType w:val="hybridMultilevel"/>
    <w:tmpl w:val="823CA200"/>
    <w:lvl w:ilvl="0" w:tplc="521EBF70">
      <w:start w:val="1"/>
      <w:numFmt w:val="low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9E945E9"/>
    <w:multiLevelType w:val="hybridMultilevel"/>
    <w:tmpl w:val="6406A1D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 w15:restartNumberingAfterBreak="0">
    <w:nsid w:val="58FF76E9"/>
    <w:multiLevelType w:val="hybridMultilevel"/>
    <w:tmpl w:val="7DA465E0"/>
    <w:lvl w:ilvl="0" w:tplc="04090005">
      <w:start w:val="1"/>
      <w:numFmt w:val="bullet"/>
      <w:lvlText w:val=""/>
      <w:lvlJc w:val="left"/>
      <w:pPr>
        <w:ind w:left="1125" w:hanging="360"/>
      </w:pPr>
      <w:rPr>
        <w:rFonts w:ascii="Wingdings" w:hAnsi="Wingding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11" w15:restartNumberingAfterBreak="0">
    <w:nsid w:val="771F230C"/>
    <w:multiLevelType w:val="hybridMultilevel"/>
    <w:tmpl w:val="7C089AC2"/>
    <w:lvl w:ilvl="0" w:tplc="0409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7E043E5D"/>
    <w:multiLevelType w:val="hybridMultilevel"/>
    <w:tmpl w:val="4BC2E90C"/>
    <w:lvl w:ilvl="0" w:tplc="D2DCE874">
      <w:start w:val="1"/>
      <w:numFmt w:val="bullet"/>
      <w:lvlText w:val="-"/>
      <w:lvlJc w:val="left"/>
      <w:pPr>
        <w:ind w:left="720" w:hanging="360"/>
      </w:pPr>
      <w:rPr>
        <w:rFonts w:ascii="Verdana" w:eastAsiaTheme="minorHAnsi" w:hAnsi="Verdana"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16cid:durableId="1351184091">
    <w:abstractNumId w:val="2"/>
  </w:num>
  <w:num w:numId="2" w16cid:durableId="1173568223">
    <w:abstractNumId w:val="6"/>
  </w:num>
  <w:num w:numId="3" w16cid:durableId="1215582608">
    <w:abstractNumId w:val="10"/>
  </w:num>
  <w:num w:numId="4" w16cid:durableId="1355112037">
    <w:abstractNumId w:val="8"/>
  </w:num>
  <w:num w:numId="5" w16cid:durableId="614139796">
    <w:abstractNumId w:val="12"/>
  </w:num>
  <w:num w:numId="6" w16cid:durableId="1073897488">
    <w:abstractNumId w:val="0"/>
  </w:num>
  <w:num w:numId="7" w16cid:durableId="1178276748">
    <w:abstractNumId w:val="3"/>
  </w:num>
  <w:num w:numId="8" w16cid:durableId="1132363218">
    <w:abstractNumId w:val="7"/>
  </w:num>
  <w:num w:numId="9" w16cid:durableId="1763334364">
    <w:abstractNumId w:val="9"/>
  </w:num>
  <w:num w:numId="10" w16cid:durableId="89738865">
    <w:abstractNumId w:val="4"/>
  </w:num>
  <w:num w:numId="11" w16cid:durableId="1147478044">
    <w:abstractNumId w:val="1"/>
  </w:num>
  <w:num w:numId="12" w16cid:durableId="85348920">
    <w:abstractNumId w:val="11"/>
  </w:num>
  <w:num w:numId="13" w16cid:durableId="57477932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D45"/>
    <w:rsid w:val="0001770F"/>
    <w:rsid w:val="00020296"/>
    <w:rsid w:val="0002704A"/>
    <w:rsid w:val="000274E2"/>
    <w:rsid w:val="00041CC6"/>
    <w:rsid w:val="00043C2D"/>
    <w:rsid w:val="000462E8"/>
    <w:rsid w:val="00055C95"/>
    <w:rsid w:val="00056274"/>
    <w:rsid w:val="000818F3"/>
    <w:rsid w:val="00091199"/>
    <w:rsid w:val="000B2BF1"/>
    <w:rsid w:val="000B47D3"/>
    <w:rsid w:val="000D297C"/>
    <w:rsid w:val="000D5E51"/>
    <w:rsid w:val="000E0185"/>
    <w:rsid w:val="000E06F6"/>
    <w:rsid w:val="000E0A5B"/>
    <w:rsid w:val="000F5920"/>
    <w:rsid w:val="00105A80"/>
    <w:rsid w:val="00115FF3"/>
    <w:rsid w:val="0012040B"/>
    <w:rsid w:val="00154612"/>
    <w:rsid w:val="0017360E"/>
    <w:rsid w:val="00197AA0"/>
    <w:rsid w:val="001A0DD6"/>
    <w:rsid w:val="001A39F5"/>
    <w:rsid w:val="001C0EC1"/>
    <w:rsid w:val="00226E4C"/>
    <w:rsid w:val="002372AA"/>
    <w:rsid w:val="002516F0"/>
    <w:rsid w:val="00251BF7"/>
    <w:rsid w:val="00264D93"/>
    <w:rsid w:val="00281DC6"/>
    <w:rsid w:val="002844E8"/>
    <w:rsid w:val="002947DE"/>
    <w:rsid w:val="002B3F5E"/>
    <w:rsid w:val="002C2F14"/>
    <w:rsid w:val="002E5EE0"/>
    <w:rsid w:val="00326409"/>
    <w:rsid w:val="00327BCE"/>
    <w:rsid w:val="0033558B"/>
    <w:rsid w:val="00337E99"/>
    <w:rsid w:val="0036476D"/>
    <w:rsid w:val="00370D15"/>
    <w:rsid w:val="003951B4"/>
    <w:rsid w:val="00395343"/>
    <w:rsid w:val="003E3EFB"/>
    <w:rsid w:val="003E53C5"/>
    <w:rsid w:val="003F00B7"/>
    <w:rsid w:val="004038EA"/>
    <w:rsid w:val="004239C3"/>
    <w:rsid w:val="0042582E"/>
    <w:rsid w:val="004279AB"/>
    <w:rsid w:val="00430A1F"/>
    <w:rsid w:val="00430C9E"/>
    <w:rsid w:val="004372CC"/>
    <w:rsid w:val="00437768"/>
    <w:rsid w:val="004656AE"/>
    <w:rsid w:val="004677D7"/>
    <w:rsid w:val="0048153F"/>
    <w:rsid w:val="00484F31"/>
    <w:rsid w:val="004925BF"/>
    <w:rsid w:val="004B6546"/>
    <w:rsid w:val="004C09CF"/>
    <w:rsid w:val="004D52FB"/>
    <w:rsid w:val="004D6C0E"/>
    <w:rsid w:val="004E479C"/>
    <w:rsid w:val="004E593A"/>
    <w:rsid w:val="004F02A3"/>
    <w:rsid w:val="0050197F"/>
    <w:rsid w:val="00517679"/>
    <w:rsid w:val="00517809"/>
    <w:rsid w:val="00533895"/>
    <w:rsid w:val="00541EE0"/>
    <w:rsid w:val="005459FD"/>
    <w:rsid w:val="00564259"/>
    <w:rsid w:val="00577AE5"/>
    <w:rsid w:val="005901C5"/>
    <w:rsid w:val="00590465"/>
    <w:rsid w:val="00596A3F"/>
    <w:rsid w:val="005B3E55"/>
    <w:rsid w:val="005B5476"/>
    <w:rsid w:val="005D218B"/>
    <w:rsid w:val="005E075C"/>
    <w:rsid w:val="005E07C0"/>
    <w:rsid w:val="005E0B81"/>
    <w:rsid w:val="00604469"/>
    <w:rsid w:val="006110FA"/>
    <w:rsid w:val="0062177A"/>
    <w:rsid w:val="00625C9C"/>
    <w:rsid w:val="006261A0"/>
    <w:rsid w:val="00645209"/>
    <w:rsid w:val="006506E7"/>
    <w:rsid w:val="00671889"/>
    <w:rsid w:val="006726A1"/>
    <w:rsid w:val="006748F4"/>
    <w:rsid w:val="006860EE"/>
    <w:rsid w:val="006965D1"/>
    <w:rsid w:val="006D3414"/>
    <w:rsid w:val="00701D4F"/>
    <w:rsid w:val="00714360"/>
    <w:rsid w:val="00721B0F"/>
    <w:rsid w:val="00721F50"/>
    <w:rsid w:val="00740C99"/>
    <w:rsid w:val="00746F7B"/>
    <w:rsid w:val="00750264"/>
    <w:rsid w:val="00772D45"/>
    <w:rsid w:val="00775D65"/>
    <w:rsid w:val="007A236D"/>
    <w:rsid w:val="007C275F"/>
    <w:rsid w:val="007C4429"/>
    <w:rsid w:val="007D30D4"/>
    <w:rsid w:val="007E092D"/>
    <w:rsid w:val="00833D0E"/>
    <w:rsid w:val="00841747"/>
    <w:rsid w:val="0088077B"/>
    <w:rsid w:val="00881065"/>
    <w:rsid w:val="0088169F"/>
    <w:rsid w:val="0089506D"/>
    <w:rsid w:val="008D6012"/>
    <w:rsid w:val="008E0886"/>
    <w:rsid w:val="008E2B1A"/>
    <w:rsid w:val="00906C68"/>
    <w:rsid w:val="009218E2"/>
    <w:rsid w:val="009338E6"/>
    <w:rsid w:val="00935157"/>
    <w:rsid w:val="009467EE"/>
    <w:rsid w:val="00970C00"/>
    <w:rsid w:val="00987A50"/>
    <w:rsid w:val="009C2F26"/>
    <w:rsid w:val="009C3625"/>
    <w:rsid w:val="009E570E"/>
    <w:rsid w:val="009F04A1"/>
    <w:rsid w:val="009F0886"/>
    <w:rsid w:val="00A115D5"/>
    <w:rsid w:val="00A118E9"/>
    <w:rsid w:val="00A133B2"/>
    <w:rsid w:val="00A220E9"/>
    <w:rsid w:val="00A47444"/>
    <w:rsid w:val="00A72B15"/>
    <w:rsid w:val="00A7532D"/>
    <w:rsid w:val="00A77260"/>
    <w:rsid w:val="00AA2A2A"/>
    <w:rsid w:val="00AB2C81"/>
    <w:rsid w:val="00AC3BE2"/>
    <w:rsid w:val="00AC44AB"/>
    <w:rsid w:val="00AC4EF8"/>
    <w:rsid w:val="00AE3E8E"/>
    <w:rsid w:val="00B06125"/>
    <w:rsid w:val="00B329CC"/>
    <w:rsid w:val="00B37CF1"/>
    <w:rsid w:val="00B40BAF"/>
    <w:rsid w:val="00B41DA9"/>
    <w:rsid w:val="00B73334"/>
    <w:rsid w:val="00B827CE"/>
    <w:rsid w:val="00B83E62"/>
    <w:rsid w:val="00B90E01"/>
    <w:rsid w:val="00B91A3A"/>
    <w:rsid w:val="00B94849"/>
    <w:rsid w:val="00BA1C20"/>
    <w:rsid w:val="00BA3C1A"/>
    <w:rsid w:val="00BA728E"/>
    <w:rsid w:val="00BB37BA"/>
    <w:rsid w:val="00BD4FE7"/>
    <w:rsid w:val="00BD5668"/>
    <w:rsid w:val="00BE10F0"/>
    <w:rsid w:val="00BE1CC3"/>
    <w:rsid w:val="00BE24FC"/>
    <w:rsid w:val="00BF00BF"/>
    <w:rsid w:val="00C1345D"/>
    <w:rsid w:val="00C34C53"/>
    <w:rsid w:val="00C36C18"/>
    <w:rsid w:val="00C46678"/>
    <w:rsid w:val="00C67FB8"/>
    <w:rsid w:val="00C819FF"/>
    <w:rsid w:val="00C81E18"/>
    <w:rsid w:val="00C875F3"/>
    <w:rsid w:val="00CB4D10"/>
    <w:rsid w:val="00CB5FBC"/>
    <w:rsid w:val="00CC748D"/>
    <w:rsid w:val="00CD40D0"/>
    <w:rsid w:val="00CF2065"/>
    <w:rsid w:val="00D00E01"/>
    <w:rsid w:val="00D17877"/>
    <w:rsid w:val="00D26BAB"/>
    <w:rsid w:val="00D3058C"/>
    <w:rsid w:val="00D403F8"/>
    <w:rsid w:val="00D50ACA"/>
    <w:rsid w:val="00D52BC7"/>
    <w:rsid w:val="00D612D1"/>
    <w:rsid w:val="00D6282C"/>
    <w:rsid w:val="00D67598"/>
    <w:rsid w:val="00D67795"/>
    <w:rsid w:val="00D76289"/>
    <w:rsid w:val="00D83949"/>
    <w:rsid w:val="00D91289"/>
    <w:rsid w:val="00DE324F"/>
    <w:rsid w:val="00DE5712"/>
    <w:rsid w:val="00DF3245"/>
    <w:rsid w:val="00E121A0"/>
    <w:rsid w:val="00E31457"/>
    <w:rsid w:val="00E4015F"/>
    <w:rsid w:val="00E44EA6"/>
    <w:rsid w:val="00E47AA7"/>
    <w:rsid w:val="00E47B1F"/>
    <w:rsid w:val="00E629F1"/>
    <w:rsid w:val="00E70779"/>
    <w:rsid w:val="00E94CC1"/>
    <w:rsid w:val="00ED2218"/>
    <w:rsid w:val="00ED4276"/>
    <w:rsid w:val="00EE6B3A"/>
    <w:rsid w:val="00EF1F71"/>
    <w:rsid w:val="00F0206E"/>
    <w:rsid w:val="00F036BF"/>
    <w:rsid w:val="00F127F4"/>
    <w:rsid w:val="00F17288"/>
    <w:rsid w:val="00F202C1"/>
    <w:rsid w:val="00F52FDC"/>
    <w:rsid w:val="00F62B8B"/>
    <w:rsid w:val="00F86182"/>
    <w:rsid w:val="00F87442"/>
    <w:rsid w:val="00F95B89"/>
    <w:rsid w:val="00FA3057"/>
    <w:rsid w:val="00FB2310"/>
    <w:rsid w:val="00FB34B5"/>
    <w:rsid w:val="00FC104C"/>
    <w:rsid w:val="00FD25E9"/>
    <w:rsid w:val="00FD40F3"/>
    <w:rsid w:val="00FE21B0"/>
    <w:rsid w:val="00FF608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23AE0"/>
  <w15:chartTrackingRefBased/>
  <w15:docId w15:val="{C1C763B8-184B-410A-8C5E-EE5089DAB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bg-B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25E9"/>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FD25E9"/>
    <w:pPr>
      <w:spacing w:after="0" w:line="240" w:lineRule="auto"/>
    </w:pPr>
    <w:rPr>
      <w:kern w:val="0"/>
      <w:sz w:val="20"/>
      <w:szCs w:val="20"/>
      <w:lang w:val="en-US"/>
      <w14:ligatures w14:val="none"/>
    </w:rPr>
  </w:style>
  <w:style w:type="character" w:customStyle="1" w:styleId="FootnoteTextChar">
    <w:name w:val="Footnote Text Char"/>
    <w:basedOn w:val="DefaultParagraphFont"/>
    <w:link w:val="FootnoteText"/>
    <w:uiPriority w:val="99"/>
    <w:semiHidden/>
    <w:rsid w:val="00FD25E9"/>
    <w:rPr>
      <w:kern w:val="0"/>
      <w:sz w:val="20"/>
      <w:szCs w:val="20"/>
      <w:lang w:val="en-US"/>
      <w14:ligatures w14:val="none"/>
    </w:rPr>
  </w:style>
  <w:style w:type="character" w:styleId="FootnoteReference">
    <w:name w:val="footnote reference"/>
    <w:basedOn w:val="DefaultParagraphFont"/>
    <w:uiPriority w:val="99"/>
    <w:semiHidden/>
    <w:unhideWhenUsed/>
    <w:rsid w:val="00FD25E9"/>
    <w:rPr>
      <w:vertAlign w:val="superscript"/>
    </w:rPr>
  </w:style>
  <w:style w:type="paragraph" w:customStyle="1" w:styleId="norm">
    <w:name w:val="norm"/>
    <w:basedOn w:val="Normal"/>
    <w:rsid w:val="00FD25E9"/>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paragraph" w:styleId="Header">
    <w:name w:val="header"/>
    <w:basedOn w:val="Normal"/>
    <w:link w:val="HeaderChar"/>
    <w:uiPriority w:val="99"/>
    <w:unhideWhenUsed/>
    <w:rsid w:val="005901C5"/>
    <w:pPr>
      <w:tabs>
        <w:tab w:val="center" w:pos="4536"/>
        <w:tab w:val="right" w:pos="9072"/>
      </w:tabs>
      <w:spacing w:after="0" w:line="240" w:lineRule="auto"/>
    </w:pPr>
  </w:style>
  <w:style w:type="character" w:customStyle="1" w:styleId="HeaderChar">
    <w:name w:val="Header Char"/>
    <w:basedOn w:val="DefaultParagraphFont"/>
    <w:link w:val="Header"/>
    <w:uiPriority w:val="99"/>
    <w:rsid w:val="005901C5"/>
  </w:style>
  <w:style w:type="paragraph" w:styleId="Footer">
    <w:name w:val="footer"/>
    <w:basedOn w:val="Normal"/>
    <w:link w:val="FooterChar"/>
    <w:uiPriority w:val="99"/>
    <w:unhideWhenUsed/>
    <w:rsid w:val="005901C5"/>
    <w:pPr>
      <w:tabs>
        <w:tab w:val="center" w:pos="4536"/>
        <w:tab w:val="right" w:pos="9072"/>
      </w:tabs>
      <w:spacing w:after="0" w:line="240" w:lineRule="auto"/>
    </w:pPr>
  </w:style>
  <w:style w:type="character" w:customStyle="1" w:styleId="FooterChar">
    <w:name w:val="Footer Char"/>
    <w:basedOn w:val="DefaultParagraphFont"/>
    <w:link w:val="Footer"/>
    <w:uiPriority w:val="99"/>
    <w:rsid w:val="005901C5"/>
  </w:style>
  <w:style w:type="paragraph" w:styleId="ListParagraph">
    <w:name w:val="List Paragraph"/>
    <w:basedOn w:val="Normal"/>
    <w:uiPriority w:val="34"/>
    <w:qFormat/>
    <w:rsid w:val="00721F50"/>
    <w:pPr>
      <w:ind w:left="720"/>
      <w:contextualSpacing/>
    </w:pPr>
  </w:style>
  <w:style w:type="character" w:styleId="Hyperlink">
    <w:name w:val="Hyperlink"/>
    <w:basedOn w:val="DefaultParagraphFont"/>
    <w:uiPriority w:val="99"/>
    <w:unhideWhenUsed/>
    <w:rsid w:val="003951B4"/>
    <w:rPr>
      <w:color w:val="0000FF"/>
      <w:u w:val="single"/>
    </w:rPr>
  </w:style>
  <w:style w:type="character" w:styleId="Strong">
    <w:name w:val="Strong"/>
    <w:basedOn w:val="DefaultParagraphFont"/>
    <w:uiPriority w:val="22"/>
    <w:qFormat/>
    <w:rsid w:val="000B47D3"/>
    <w:rPr>
      <w:b/>
      <w:bCs/>
    </w:rPr>
  </w:style>
  <w:style w:type="character" w:styleId="CommentReference">
    <w:name w:val="annotation reference"/>
    <w:basedOn w:val="DefaultParagraphFont"/>
    <w:uiPriority w:val="99"/>
    <w:semiHidden/>
    <w:unhideWhenUsed/>
    <w:rsid w:val="000B47D3"/>
    <w:rPr>
      <w:sz w:val="16"/>
      <w:szCs w:val="16"/>
    </w:rPr>
  </w:style>
  <w:style w:type="paragraph" w:styleId="CommentText">
    <w:name w:val="annotation text"/>
    <w:basedOn w:val="Normal"/>
    <w:link w:val="CommentTextChar"/>
    <w:uiPriority w:val="99"/>
    <w:semiHidden/>
    <w:unhideWhenUsed/>
    <w:rsid w:val="000B47D3"/>
    <w:pPr>
      <w:spacing w:line="240" w:lineRule="auto"/>
    </w:pPr>
    <w:rPr>
      <w:sz w:val="20"/>
      <w:szCs w:val="20"/>
    </w:rPr>
  </w:style>
  <w:style w:type="character" w:customStyle="1" w:styleId="CommentTextChar">
    <w:name w:val="Comment Text Char"/>
    <w:basedOn w:val="DefaultParagraphFont"/>
    <w:link w:val="CommentText"/>
    <w:uiPriority w:val="99"/>
    <w:semiHidden/>
    <w:rsid w:val="000B47D3"/>
    <w:rPr>
      <w:sz w:val="20"/>
      <w:szCs w:val="20"/>
    </w:rPr>
  </w:style>
  <w:style w:type="paragraph" w:styleId="CommentSubject">
    <w:name w:val="annotation subject"/>
    <w:basedOn w:val="CommentText"/>
    <w:next w:val="CommentText"/>
    <w:link w:val="CommentSubjectChar"/>
    <w:uiPriority w:val="99"/>
    <w:semiHidden/>
    <w:unhideWhenUsed/>
    <w:rsid w:val="000B47D3"/>
    <w:rPr>
      <w:b/>
      <w:bCs/>
    </w:rPr>
  </w:style>
  <w:style w:type="character" w:customStyle="1" w:styleId="CommentSubjectChar">
    <w:name w:val="Comment Subject Char"/>
    <w:basedOn w:val="CommentTextChar"/>
    <w:link w:val="CommentSubject"/>
    <w:uiPriority w:val="99"/>
    <w:semiHidden/>
    <w:rsid w:val="000B47D3"/>
    <w:rPr>
      <w:b/>
      <w:bCs/>
      <w:sz w:val="20"/>
      <w:szCs w:val="20"/>
    </w:rPr>
  </w:style>
  <w:style w:type="character" w:styleId="UnresolvedMention">
    <w:name w:val="Unresolved Mention"/>
    <w:basedOn w:val="DefaultParagraphFont"/>
    <w:uiPriority w:val="99"/>
    <w:semiHidden/>
    <w:unhideWhenUsed/>
    <w:rsid w:val="000B47D3"/>
    <w:rPr>
      <w:color w:val="605E5C"/>
      <w:shd w:val="clear" w:color="auto" w:fill="E1DFDD"/>
    </w:rPr>
  </w:style>
  <w:style w:type="character" w:customStyle="1" w:styleId="no-parag">
    <w:name w:val="no-parag"/>
    <w:basedOn w:val="DefaultParagraphFont"/>
    <w:rsid w:val="00625C9C"/>
  </w:style>
  <w:style w:type="character" w:customStyle="1" w:styleId="superscript">
    <w:name w:val="superscript"/>
    <w:basedOn w:val="DefaultParagraphFont"/>
    <w:rsid w:val="006261A0"/>
  </w:style>
  <w:style w:type="paragraph" w:customStyle="1" w:styleId="modref">
    <w:name w:val="modref"/>
    <w:basedOn w:val="Normal"/>
    <w:rsid w:val="006261A0"/>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037791">
      <w:bodyDiv w:val="1"/>
      <w:marLeft w:val="0"/>
      <w:marRight w:val="0"/>
      <w:marTop w:val="0"/>
      <w:marBottom w:val="0"/>
      <w:divBdr>
        <w:top w:val="none" w:sz="0" w:space="0" w:color="auto"/>
        <w:left w:val="none" w:sz="0" w:space="0" w:color="auto"/>
        <w:bottom w:val="none" w:sz="0" w:space="0" w:color="auto"/>
        <w:right w:val="none" w:sz="0" w:space="0" w:color="auto"/>
      </w:divBdr>
      <w:divsChild>
        <w:div w:id="370345327">
          <w:marLeft w:val="0"/>
          <w:marRight w:val="0"/>
          <w:marTop w:val="0"/>
          <w:marBottom w:val="0"/>
          <w:divBdr>
            <w:top w:val="none" w:sz="0" w:space="0" w:color="auto"/>
            <w:left w:val="none" w:sz="0" w:space="0" w:color="auto"/>
            <w:bottom w:val="none" w:sz="0" w:space="0" w:color="auto"/>
            <w:right w:val="none" w:sz="0" w:space="0" w:color="auto"/>
          </w:divBdr>
          <w:divsChild>
            <w:div w:id="1256397893">
              <w:marLeft w:val="0"/>
              <w:marRight w:val="0"/>
              <w:marTop w:val="0"/>
              <w:marBottom w:val="0"/>
              <w:divBdr>
                <w:top w:val="none" w:sz="0" w:space="0" w:color="auto"/>
                <w:left w:val="none" w:sz="0" w:space="0" w:color="auto"/>
                <w:bottom w:val="none" w:sz="0" w:space="0" w:color="auto"/>
                <w:right w:val="none" w:sz="0" w:space="0" w:color="auto"/>
              </w:divBdr>
            </w:div>
          </w:divsChild>
        </w:div>
        <w:div w:id="1641611373">
          <w:marLeft w:val="0"/>
          <w:marRight w:val="0"/>
          <w:marTop w:val="0"/>
          <w:marBottom w:val="0"/>
          <w:divBdr>
            <w:top w:val="none" w:sz="0" w:space="0" w:color="auto"/>
            <w:left w:val="none" w:sz="0" w:space="0" w:color="auto"/>
            <w:bottom w:val="none" w:sz="0" w:space="0" w:color="auto"/>
            <w:right w:val="none" w:sz="0" w:space="0" w:color="auto"/>
          </w:divBdr>
          <w:divsChild>
            <w:div w:id="2105954466">
              <w:marLeft w:val="0"/>
              <w:marRight w:val="0"/>
              <w:marTop w:val="120"/>
              <w:marBottom w:val="0"/>
              <w:divBdr>
                <w:top w:val="none" w:sz="0" w:space="0" w:color="auto"/>
                <w:left w:val="none" w:sz="0" w:space="0" w:color="auto"/>
                <w:bottom w:val="none" w:sz="0" w:space="0" w:color="auto"/>
                <w:right w:val="none" w:sz="0" w:space="0" w:color="auto"/>
              </w:divBdr>
            </w:div>
            <w:div w:id="1776753778">
              <w:marLeft w:val="0"/>
              <w:marRight w:val="0"/>
              <w:marTop w:val="0"/>
              <w:marBottom w:val="0"/>
              <w:divBdr>
                <w:top w:val="none" w:sz="0" w:space="0" w:color="auto"/>
                <w:left w:val="none" w:sz="0" w:space="0" w:color="auto"/>
                <w:bottom w:val="none" w:sz="0" w:space="0" w:color="auto"/>
                <w:right w:val="none" w:sz="0" w:space="0" w:color="auto"/>
              </w:divBdr>
            </w:div>
          </w:divsChild>
        </w:div>
        <w:div w:id="800878984">
          <w:marLeft w:val="0"/>
          <w:marRight w:val="0"/>
          <w:marTop w:val="0"/>
          <w:marBottom w:val="0"/>
          <w:divBdr>
            <w:top w:val="none" w:sz="0" w:space="0" w:color="auto"/>
            <w:left w:val="none" w:sz="0" w:space="0" w:color="auto"/>
            <w:bottom w:val="none" w:sz="0" w:space="0" w:color="auto"/>
            <w:right w:val="none" w:sz="0" w:space="0" w:color="auto"/>
          </w:divBdr>
          <w:divsChild>
            <w:div w:id="1788348391">
              <w:marLeft w:val="0"/>
              <w:marRight w:val="0"/>
              <w:marTop w:val="120"/>
              <w:marBottom w:val="0"/>
              <w:divBdr>
                <w:top w:val="none" w:sz="0" w:space="0" w:color="auto"/>
                <w:left w:val="none" w:sz="0" w:space="0" w:color="auto"/>
                <w:bottom w:val="none" w:sz="0" w:space="0" w:color="auto"/>
                <w:right w:val="none" w:sz="0" w:space="0" w:color="auto"/>
              </w:divBdr>
            </w:div>
            <w:div w:id="691420259">
              <w:marLeft w:val="0"/>
              <w:marRight w:val="0"/>
              <w:marTop w:val="0"/>
              <w:marBottom w:val="0"/>
              <w:divBdr>
                <w:top w:val="none" w:sz="0" w:space="0" w:color="auto"/>
                <w:left w:val="none" w:sz="0" w:space="0" w:color="auto"/>
                <w:bottom w:val="none" w:sz="0" w:space="0" w:color="auto"/>
                <w:right w:val="none" w:sz="0" w:space="0" w:color="auto"/>
              </w:divBdr>
            </w:div>
          </w:divsChild>
        </w:div>
        <w:div w:id="1455518182">
          <w:marLeft w:val="0"/>
          <w:marRight w:val="0"/>
          <w:marTop w:val="0"/>
          <w:marBottom w:val="0"/>
          <w:divBdr>
            <w:top w:val="none" w:sz="0" w:space="0" w:color="auto"/>
            <w:left w:val="none" w:sz="0" w:space="0" w:color="auto"/>
            <w:bottom w:val="none" w:sz="0" w:space="0" w:color="auto"/>
            <w:right w:val="none" w:sz="0" w:space="0" w:color="auto"/>
          </w:divBdr>
          <w:divsChild>
            <w:div w:id="370305245">
              <w:marLeft w:val="0"/>
              <w:marRight w:val="0"/>
              <w:marTop w:val="120"/>
              <w:marBottom w:val="0"/>
              <w:divBdr>
                <w:top w:val="none" w:sz="0" w:space="0" w:color="auto"/>
                <w:left w:val="none" w:sz="0" w:space="0" w:color="auto"/>
                <w:bottom w:val="none" w:sz="0" w:space="0" w:color="auto"/>
                <w:right w:val="none" w:sz="0" w:space="0" w:color="auto"/>
              </w:divBdr>
            </w:div>
            <w:div w:id="139854010">
              <w:marLeft w:val="0"/>
              <w:marRight w:val="0"/>
              <w:marTop w:val="0"/>
              <w:marBottom w:val="0"/>
              <w:divBdr>
                <w:top w:val="none" w:sz="0" w:space="0" w:color="auto"/>
                <w:left w:val="none" w:sz="0" w:space="0" w:color="auto"/>
                <w:bottom w:val="none" w:sz="0" w:space="0" w:color="auto"/>
                <w:right w:val="none" w:sz="0" w:space="0" w:color="auto"/>
              </w:divBdr>
            </w:div>
          </w:divsChild>
        </w:div>
        <w:div w:id="150145249">
          <w:marLeft w:val="0"/>
          <w:marRight w:val="0"/>
          <w:marTop w:val="0"/>
          <w:marBottom w:val="0"/>
          <w:divBdr>
            <w:top w:val="none" w:sz="0" w:space="0" w:color="auto"/>
            <w:left w:val="none" w:sz="0" w:space="0" w:color="auto"/>
            <w:bottom w:val="none" w:sz="0" w:space="0" w:color="auto"/>
            <w:right w:val="none" w:sz="0" w:space="0" w:color="auto"/>
          </w:divBdr>
          <w:divsChild>
            <w:div w:id="571549085">
              <w:marLeft w:val="0"/>
              <w:marRight w:val="0"/>
              <w:marTop w:val="120"/>
              <w:marBottom w:val="0"/>
              <w:divBdr>
                <w:top w:val="none" w:sz="0" w:space="0" w:color="auto"/>
                <w:left w:val="none" w:sz="0" w:space="0" w:color="auto"/>
                <w:bottom w:val="none" w:sz="0" w:space="0" w:color="auto"/>
                <w:right w:val="none" w:sz="0" w:space="0" w:color="auto"/>
              </w:divBdr>
            </w:div>
            <w:div w:id="62216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827259">
      <w:bodyDiv w:val="1"/>
      <w:marLeft w:val="0"/>
      <w:marRight w:val="0"/>
      <w:marTop w:val="0"/>
      <w:marBottom w:val="0"/>
      <w:divBdr>
        <w:top w:val="none" w:sz="0" w:space="0" w:color="auto"/>
        <w:left w:val="none" w:sz="0" w:space="0" w:color="auto"/>
        <w:bottom w:val="none" w:sz="0" w:space="0" w:color="auto"/>
        <w:right w:val="none" w:sz="0" w:space="0" w:color="auto"/>
      </w:divBdr>
      <w:divsChild>
        <w:div w:id="1351108109">
          <w:marLeft w:val="0"/>
          <w:marRight w:val="0"/>
          <w:marTop w:val="0"/>
          <w:marBottom w:val="0"/>
          <w:divBdr>
            <w:top w:val="none" w:sz="0" w:space="0" w:color="auto"/>
            <w:left w:val="none" w:sz="0" w:space="0" w:color="auto"/>
            <w:bottom w:val="none" w:sz="0" w:space="0" w:color="auto"/>
            <w:right w:val="none" w:sz="0" w:space="0" w:color="auto"/>
          </w:divBdr>
          <w:divsChild>
            <w:div w:id="1218199922">
              <w:marLeft w:val="0"/>
              <w:marRight w:val="0"/>
              <w:marTop w:val="0"/>
              <w:marBottom w:val="0"/>
              <w:divBdr>
                <w:top w:val="none" w:sz="0" w:space="0" w:color="auto"/>
                <w:left w:val="none" w:sz="0" w:space="0" w:color="auto"/>
                <w:bottom w:val="none" w:sz="0" w:space="0" w:color="auto"/>
                <w:right w:val="none" w:sz="0" w:space="0" w:color="auto"/>
              </w:divBdr>
              <w:divsChild>
                <w:div w:id="2111119555">
                  <w:marLeft w:val="0"/>
                  <w:marRight w:val="0"/>
                  <w:marTop w:val="0"/>
                  <w:marBottom w:val="0"/>
                  <w:divBdr>
                    <w:top w:val="none" w:sz="0" w:space="0" w:color="auto"/>
                    <w:left w:val="none" w:sz="0" w:space="0" w:color="auto"/>
                    <w:bottom w:val="none" w:sz="0" w:space="0" w:color="auto"/>
                    <w:right w:val="none" w:sz="0" w:space="0" w:color="auto"/>
                  </w:divBdr>
                  <w:divsChild>
                    <w:div w:id="1078361070">
                      <w:marLeft w:val="0"/>
                      <w:marRight w:val="0"/>
                      <w:marTop w:val="0"/>
                      <w:marBottom w:val="0"/>
                      <w:divBdr>
                        <w:top w:val="none" w:sz="0" w:space="0" w:color="auto"/>
                        <w:left w:val="none" w:sz="0" w:space="0" w:color="auto"/>
                        <w:bottom w:val="none" w:sz="0" w:space="0" w:color="auto"/>
                        <w:right w:val="none" w:sz="0" w:space="0" w:color="auto"/>
                      </w:divBdr>
                      <w:divsChild>
                        <w:div w:id="88624825">
                          <w:marLeft w:val="0"/>
                          <w:marRight w:val="0"/>
                          <w:marTop w:val="0"/>
                          <w:marBottom w:val="0"/>
                          <w:divBdr>
                            <w:top w:val="none" w:sz="0" w:space="0" w:color="auto"/>
                            <w:left w:val="none" w:sz="0" w:space="0" w:color="auto"/>
                            <w:bottom w:val="none" w:sz="0" w:space="0" w:color="auto"/>
                            <w:right w:val="none" w:sz="0" w:space="0" w:color="auto"/>
                          </w:divBdr>
                          <w:divsChild>
                            <w:div w:id="1430538560">
                              <w:marLeft w:val="0"/>
                              <w:marRight w:val="0"/>
                              <w:marTop w:val="120"/>
                              <w:marBottom w:val="0"/>
                              <w:divBdr>
                                <w:top w:val="none" w:sz="0" w:space="0" w:color="auto"/>
                                <w:left w:val="none" w:sz="0" w:space="0" w:color="auto"/>
                                <w:bottom w:val="none" w:sz="0" w:space="0" w:color="auto"/>
                                <w:right w:val="none" w:sz="0" w:space="0" w:color="auto"/>
                              </w:divBdr>
                            </w:div>
                            <w:div w:id="972952317">
                              <w:marLeft w:val="0"/>
                              <w:marRight w:val="0"/>
                              <w:marTop w:val="0"/>
                              <w:marBottom w:val="0"/>
                              <w:divBdr>
                                <w:top w:val="none" w:sz="0" w:space="0" w:color="auto"/>
                                <w:left w:val="none" w:sz="0" w:space="0" w:color="auto"/>
                                <w:bottom w:val="none" w:sz="0" w:space="0" w:color="auto"/>
                                <w:right w:val="none" w:sz="0" w:space="0" w:color="auto"/>
                              </w:divBdr>
                            </w:div>
                          </w:divsChild>
                        </w:div>
                        <w:div w:id="346323738">
                          <w:marLeft w:val="0"/>
                          <w:marRight w:val="0"/>
                          <w:marTop w:val="0"/>
                          <w:marBottom w:val="0"/>
                          <w:divBdr>
                            <w:top w:val="none" w:sz="0" w:space="0" w:color="auto"/>
                            <w:left w:val="none" w:sz="0" w:space="0" w:color="auto"/>
                            <w:bottom w:val="none" w:sz="0" w:space="0" w:color="auto"/>
                            <w:right w:val="none" w:sz="0" w:space="0" w:color="auto"/>
                          </w:divBdr>
                          <w:divsChild>
                            <w:div w:id="645400724">
                              <w:marLeft w:val="0"/>
                              <w:marRight w:val="0"/>
                              <w:marTop w:val="120"/>
                              <w:marBottom w:val="0"/>
                              <w:divBdr>
                                <w:top w:val="none" w:sz="0" w:space="0" w:color="auto"/>
                                <w:left w:val="none" w:sz="0" w:space="0" w:color="auto"/>
                                <w:bottom w:val="none" w:sz="0" w:space="0" w:color="auto"/>
                                <w:right w:val="none" w:sz="0" w:space="0" w:color="auto"/>
                              </w:divBdr>
                            </w:div>
                            <w:div w:id="39212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95690">
                  <w:marLeft w:val="0"/>
                  <w:marRight w:val="0"/>
                  <w:marTop w:val="0"/>
                  <w:marBottom w:val="0"/>
                  <w:divBdr>
                    <w:top w:val="none" w:sz="0" w:space="0" w:color="auto"/>
                    <w:left w:val="none" w:sz="0" w:space="0" w:color="auto"/>
                    <w:bottom w:val="none" w:sz="0" w:space="0" w:color="auto"/>
                    <w:right w:val="none" w:sz="0" w:space="0" w:color="auto"/>
                  </w:divBdr>
                  <w:divsChild>
                    <w:div w:id="1490054667">
                      <w:marLeft w:val="0"/>
                      <w:marRight w:val="0"/>
                      <w:marTop w:val="120"/>
                      <w:marBottom w:val="0"/>
                      <w:divBdr>
                        <w:top w:val="none" w:sz="0" w:space="0" w:color="auto"/>
                        <w:left w:val="none" w:sz="0" w:space="0" w:color="auto"/>
                        <w:bottom w:val="none" w:sz="0" w:space="0" w:color="auto"/>
                        <w:right w:val="none" w:sz="0" w:space="0" w:color="auto"/>
                      </w:divBdr>
                    </w:div>
                    <w:div w:id="1295789279">
                      <w:marLeft w:val="0"/>
                      <w:marRight w:val="0"/>
                      <w:marTop w:val="0"/>
                      <w:marBottom w:val="0"/>
                      <w:divBdr>
                        <w:top w:val="none" w:sz="0" w:space="0" w:color="auto"/>
                        <w:left w:val="none" w:sz="0" w:space="0" w:color="auto"/>
                        <w:bottom w:val="none" w:sz="0" w:space="0" w:color="auto"/>
                        <w:right w:val="none" w:sz="0" w:space="0" w:color="auto"/>
                      </w:divBdr>
                    </w:div>
                  </w:divsChild>
                </w:div>
                <w:div w:id="1227649238">
                  <w:marLeft w:val="0"/>
                  <w:marRight w:val="0"/>
                  <w:marTop w:val="0"/>
                  <w:marBottom w:val="0"/>
                  <w:divBdr>
                    <w:top w:val="none" w:sz="0" w:space="0" w:color="auto"/>
                    <w:left w:val="none" w:sz="0" w:space="0" w:color="auto"/>
                    <w:bottom w:val="none" w:sz="0" w:space="0" w:color="auto"/>
                    <w:right w:val="none" w:sz="0" w:space="0" w:color="auto"/>
                  </w:divBdr>
                  <w:divsChild>
                    <w:div w:id="1425422249">
                      <w:marLeft w:val="0"/>
                      <w:marRight w:val="0"/>
                      <w:marTop w:val="120"/>
                      <w:marBottom w:val="0"/>
                      <w:divBdr>
                        <w:top w:val="none" w:sz="0" w:space="0" w:color="auto"/>
                        <w:left w:val="none" w:sz="0" w:space="0" w:color="auto"/>
                        <w:bottom w:val="none" w:sz="0" w:space="0" w:color="auto"/>
                        <w:right w:val="none" w:sz="0" w:space="0" w:color="auto"/>
                      </w:divBdr>
                    </w:div>
                    <w:div w:id="1885561701">
                      <w:marLeft w:val="0"/>
                      <w:marRight w:val="0"/>
                      <w:marTop w:val="0"/>
                      <w:marBottom w:val="0"/>
                      <w:divBdr>
                        <w:top w:val="none" w:sz="0" w:space="0" w:color="auto"/>
                        <w:left w:val="none" w:sz="0" w:space="0" w:color="auto"/>
                        <w:bottom w:val="none" w:sz="0" w:space="0" w:color="auto"/>
                        <w:right w:val="none" w:sz="0" w:space="0" w:color="auto"/>
                      </w:divBdr>
                    </w:div>
                  </w:divsChild>
                </w:div>
                <w:div w:id="1857036005">
                  <w:marLeft w:val="0"/>
                  <w:marRight w:val="0"/>
                  <w:marTop w:val="0"/>
                  <w:marBottom w:val="0"/>
                  <w:divBdr>
                    <w:top w:val="none" w:sz="0" w:space="0" w:color="auto"/>
                    <w:left w:val="none" w:sz="0" w:space="0" w:color="auto"/>
                    <w:bottom w:val="none" w:sz="0" w:space="0" w:color="auto"/>
                    <w:right w:val="none" w:sz="0" w:space="0" w:color="auto"/>
                  </w:divBdr>
                  <w:divsChild>
                    <w:div w:id="1944066520">
                      <w:marLeft w:val="0"/>
                      <w:marRight w:val="0"/>
                      <w:marTop w:val="120"/>
                      <w:marBottom w:val="0"/>
                      <w:divBdr>
                        <w:top w:val="none" w:sz="0" w:space="0" w:color="auto"/>
                        <w:left w:val="none" w:sz="0" w:space="0" w:color="auto"/>
                        <w:bottom w:val="none" w:sz="0" w:space="0" w:color="auto"/>
                        <w:right w:val="none" w:sz="0" w:space="0" w:color="auto"/>
                      </w:divBdr>
                    </w:div>
                    <w:div w:id="189446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168226">
          <w:marLeft w:val="0"/>
          <w:marRight w:val="0"/>
          <w:marTop w:val="0"/>
          <w:marBottom w:val="0"/>
          <w:divBdr>
            <w:top w:val="none" w:sz="0" w:space="0" w:color="auto"/>
            <w:left w:val="none" w:sz="0" w:space="0" w:color="auto"/>
            <w:bottom w:val="none" w:sz="0" w:space="0" w:color="auto"/>
            <w:right w:val="none" w:sz="0" w:space="0" w:color="auto"/>
          </w:divBdr>
          <w:divsChild>
            <w:div w:id="164175126">
              <w:marLeft w:val="0"/>
              <w:marRight w:val="0"/>
              <w:marTop w:val="0"/>
              <w:marBottom w:val="0"/>
              <w:divBdr>
                <w:top w:val="none" w:sz="0" w:space="0" w:color="auto"/>
                <w:left w:val="none" w:sz="0" w:space="0" w:color="auto"/>
                <w:bottom w:val="none" w:sz="0" w:space="0" w:color="auto"/>
                <w:right w:val="none" w:sz="0" w:space="0" w:color="auto"/>
              </w:divBdr>
            </w:div>
          </w:divsChild>
        </w:div>
        <w:div w:id="199561884">
          <w:marLeft w:val="0"/>
          <w:marRight w:val="0"/>
          <w:marTop w:val="0"/>
          <w:marBottom w:val="0"/>
          <w:divBdr>
            <w:top w:val="none" w:sz="0" w:space="0" w:color="auto"/>
            <w:left w:val="none" w:sz="0" w:space="0" w:color="auto"/>
            <w:bottom w:val="none" w:sz="0" w:space="0" w:color="auto"/>
            <w:right w:val="none" w:sz="0" w:space="0" w:color="auto"/>
          </w:divBdr>
          <w:divsChild>
            <w:div w:id="1052076737">
              <w:marLeft w:val="0"/>
              <w:marRight w:val="0"/>
              <w:marTop w:val="0"/>
              <w:marBottom w:val="0"/>
              <w:divBdr>
                <w:top w:val="none" w:sz="0" w:space="0" w:color="auto"/>
                <w:left w:val="none" w:sz="0" w:space="0" w:color="auto"/>
                <w:bottom w:val="none" w:sz="0" w:space="0" w:color="auto"/>
                <w:right w:val="none" w:sz="0" w:space="0" w:color="auto"/>
              </w:divBdr>
            </w:div>
          </w:divsChild>
        </w:div>
        <w:div w:id="2027822135">
          <w:marLeft w:val="0"/>
          <w:marRight w:val="0"/>
          <w:marTop w:val="0"/>
          <w:marBottom w:val="0"/>
          <w:divBdr>
            <w:top w:val="none" w:sz="0" w:space="0" w:color="auto"/>
            <w:left w:val="none" w:sz="0" w:space="0" w:color="auto"/>
            <w:bottom w:val="none" w:sz="0" w:space="0" w:color="auto"/>
            <w:right w:val="none" w:sz="0" w:space="0" w:color="auto"/>
          </w:divBdr>
          <w:divsChild>
            <w:div w:id="93406463">
              <w:marLeft w:val="0"/>
              <w:marRight w:val="0"/>
              <w:marTop w:val="0"/>
              <w:marBottom w:val="0"/>
              <w:divBdr>
                <w:top w:val="none" w:sz="0" w:space="0" w:color="auto"/>
                <w:left w:val="none" w:sz="0" w:space="0" w:color="auto"/>
                <w:bottom w:val="none" w:sz="0" w:space="0" w:color="auto"/>
                <w:right w:val="none" w:sz="0" w:space="0" w:color="auto"/>
              </w:divBdr>
            </w:div>
          </w:divsChild>
        </w:div>
        <w:div w:id="940408349">
          <w:marLeft w:val="0"/>
          <w:marRight w:val="0"/>
          <w:marTop w:val="0"/>
          <w:marBottom w:val="0"/>
          <w:divBdr>
            <w:top w:val="none" w:sz="0" w:space="0" w:color="auto"/>
            <w:left w:val="none" w:sz="0" w:space="0" w:color="auto"/>
            <w:bottom w:val="none" w:sz="0" w:space="0" w:color="auto"/>
            <w:right w:val="none" w:sz="0" w:space="0" w:color="auto"/>
          </w:divBdr>
          <w:divsChild>
            <w:div w:id="2110617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736453">
      <w:bodyDiv w:val="1"/>
      <w:marLeft w:val="0"/>
      <w:marRight w:val="0"/>
      <w:marTop w:val="0"/>
      <w:marBottom w:val="0"/>
      <w:divBdr>
        <w:top w:val="none" w:sz="0" w:space="0" w:color="auto"/>
        <w:left w:val="none" w:sz="0" w:space="0" w:color="auto"/>
        <w:bottom w:val="none" w:sz="0" w:space="0" w:color="auto"/>
        <w:right w:val="none" w:sz="0" w:space="0" w:color="auto"/>
      </w:divBdr>
      <w:divsChild>
        <w:div w:id="1649743918">
          <w:marLeft w:val="0"/>
          <w:marRight w:val="0"/>
          <w:marTop w:val="0"/>
          <w:marBottom w:val="0"/>
          <w:divBdr>
            <w:top w:val="none" w:sz="0" w:space="0" w:color="auto"/>
            <w:left w:val="none" w:sz="0" w:space="0" w:color="auto"/>
            <w:bottom w:val="none" w:sz="0" w:space="0" w:color="auto"/>
            <w:right w:val="none" w:sz="0" w:space="0" w:color="auto"/>
          </w:divBdr>
          <w:divsChild>
            <w:div w:id="1914774275">
              <w:marLeft w:val="0"/>
              <w:marRight w:val="0"/>
              <w:marTop w:val="120"/>
              <w:marBottom w:val="0"/>
              <w:divBdr>
                <w:top w:val="none" w:sz="0" w:space="0" w:color="auto"/>
                <w:left w:val="none" w:sz="0" w:space="0" w:color="auto"/>
                <w:bottom w:val="none" w:sz="0" w:space="0" w:color="auto"/>
                <w:right w:val="none" w:sz="0" w:space="0" w:color="auto"/>
              </w:divBdr>
            </w:div>
            <w:div w:id="1298299845">
              <w:marLeft w:val="0"/>
              <w:marRight w:val="0"/>
              <w:marTop w:val="0"/>
              <w:marBottom w:val="0"/>
              <w:divBdr>
                <w:top w:val="none" w:sz="0" w:space="0" w:color="auto"/>
                <w:left w:val="none" w:sz="0" w:space="0" w:color="auto"/>
                <w:bottom w:val="none" w:sz="0" w:space="0" w:color="auto"/>
                <w:right w:val="none" w:sz="0" w:space="0" w:color="auto"/>
              </w:divBdr>
            </w:div>
          </w:divsChild>
        </w:div>
        <w:div w:id="1795060122">
          <w:marLeft w:val="0"/>
          <w:marRight w:val="0"/>
          <w:marTop w:val="0"/>
          <w:marBottom w:val="0"/>
          <w:divBdr>
            <w:top w:val="none" w:sz="0" w:space="0" w:color="auto"/>
            <w:left w:val="none" w:sz="0" w:space="0" w:color="auto"/>
            <w:bottom w:val="none" w:sz="0" w:space="0" w:color="auto"/>
            <w:right w:val="none" w:sz="0" w:space="0" w:color="auto"/>
          </w:divBdr>
          <w:divsChild>
            <w:div w:id="709454649">
              <w:marLeft w:val="0"/>
              <w:marRight w:val="0"/>
              <w:marTop w:val="120"/>
              <w:marBottom w:val="0"/>
              <w:divBdr>
                <w:top w:val="none" w:sz="0" w:space="0" w:color="auto"/>
                <w:left w:val="none" w:sz="0" w:space="0" w:color="auto"/>
                <w:bottom w:val="none" w:sz="0" w:space="0" w:color="auto"/>
                <w:right w:val="none" w:sz="0" w:space="0" w:color="auto"/>
              </w:divBdr>
            </w:div>
            <w:div w:id="13619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6836488">
      <w:bodyDiv w:val="1"/>
      <w:marLeft w:val="0"/>
      <w:marRight w:val="0"/>
      <w:marTop w:val="0"/>
      <w:marBottom w:val="0"/>
      <w:divBdr>
        <w:top w:val="none" w:sz="0" w:space="0" w:color="auto"/>
        <w:left w:val="none" w:sz="0" w:space="0" w:color="auto"/>
        <w:bottom w:val="none" w:sz="0" w:space="0" w:color="auto"/>
        <w:right w:val="none" w:sz="0" w:space="0" w:color="auto"/>
      </w:divBdr>
      <w:divsChild>
        <w:div w:id="1054697435">
          <w:marLeft w:val="0"/>
          <w:marRight w:val="0"/>
          <w:marTop w:val="0"/>
          <w:marBottom w:val="0"/>
          <w:divBdr>
            <w:top w:val="none" w:sz="0" w:space="0" w:color="auto"/>
            <w:left w:val="none" w:sz="0" w:space="0" w:color="auto"/>
            <w:bottom w:val="none" w:sz="0" w:space="0" w:color="auto"/>
            <w:right w:val="none" w:sz="0" w:space="0" w:color="auto"/>
          </w:divBdr>
          <w:divsChild>
            <w:div w:id="1622683699">
              <w:marLeft w:val="0"/>
              <w:marRight w:val="0"/>
              <w:marTop w:val="120"/>
              <w:marBottom w:val="0"/>
              <w:divBdr>
                <w:top w:val="none" w:sz="0" w:space="0" w:color="auto"/>
                <w:left w:val="none" w:sz="0" w:space="0" w:color="auto"/>
                <w:bottom w:val="none" w:sz="0" w:space="0" w:color="auto"/>
                <w:right w:val="none" w:sz="0" w:space="0" w:color="auto"/>
              </w:divBdr>
            </w:div>
            <w:div w:id="917325467">
              <w:marLeft w:val="0"/>
              <w:marRight w:val="0"/>
              <w:marTop w:val="0"/>
              <w:marBottom w:val="0"/>
              <w:divBdr>
                <w:top w:val="none" w:sz="0" w:space="0" w:color="auto"/>
                <w:left w:val="none" w:sz="0" w:space="0" w:color="auto"/>
                <w:bottom w:val="none" w:sz="0" w:space="0" w:color="auto"/>
                <w:right w:val="none" w:sz="0" w:space="0" w:color="auto"/>
              </w:divBdr>
            </w:div>
          </w:divsChild>
        </w:div>
        <w:div w:id="1658993592">
          <w:marLeft w:val="0"/>
          <w:marRight w:val="0"/>
          <w:marTop w:val="0"/>
          <w:marBottom w:val="0"/>
          <w:divBdr>
            <w:top w:val="none" w:sz="0" w:space="0" w:color="auto"/>
            <w:left w:val="none" w:sz="0" w:space="0" w:color="auto"/>
            <w:bottom w:val="none" w:sz="0" w:space="0" w:color="auto"/>
            <w:right w:val="none" w:sz="0" w:space="0" w:color="auto"/>
          </w:divBdr>
          <w:divsChild>
            <w:div w:id="1492603476">
              <w:marLeft w:val="0"/>
              <w:marRight w:val="0"/>
              <w:marTop w:val="120"/>
              <w:marBottom w:val="0"/>
              <w:divBdr>
                <w:top w:val="none" w:sz="0" w:space="0" w:color="auto"/>
                <w:left w:val="none" w:sz="0" w:space="0" w:color="auto"/>
                <w:bottom w:val="none" w:sz="0" w:space="0" w:color="auto"/>
                <w:right w:val="none" w:sz="0" w:space="0" w:color="auto"/>
              </w:divBdr>
            </w:div>
            <w:div w:id="175579257">
              <w:marLeft w:val="0"/>
              <w:marRight w:val="0"/>
              <w:marTop w:val="0"/>
              <w:marBottom w:val="0"/>
              <w:divBdr>
                <w:top w:val="none" w:sz="0" w:space="0" w:color="auto"/>
                <w:left w:val="none" w:sz="0" w:space="0" w:color="auto"/>
                <w:bottom w:val="none" w:sz="0" w:space="0" w:color="auto"/>
                <w:right w:val="none" w:sz="0" w:space="0" w:color="auto"/>
              </w:divBdr>
            </w:div>
          </w:divsChild>
        </w:div>
        <w:div w:id="1893542190">
          <w:marLeft w:val="0"/>
          <w:marRight w:val="0"/>
          <w:marTop w:val="0"/>
          <w:marBottom w:val="0"/>
          <w:divBdr>
            <w:top w:val="none" w:sz="0" w:space="0" w:color="auto"/>
            <w:left w:val="none" w:sz="0" w:space="0" w:color="auto"/>
            <w:bottom w:val="none" w:sz="0" w:space="0" w:color="auto"/>
            <w:right w:val="none" w:sz="0" w:space="0" w:color="auto"/>
          </w:divBdr>
          <w:divsChild>
            <w:div w:id="334037508">
              <w:marLeft w:val="0"/>
              <w:marRight w:val="0"/>
              <w:marTop w:val="120"/>
              <w:marBottom w:val="0"/>
              <w:divBdr>
                <w:top w:val="none" w:sz="0" w:space="0" w:color="auto"/>
                <w:left w:val="none" w:sz="0" w:space="0" w:color="auto"/>
                <w:bottom w:val="none" w:sz="0" w:space="0" w:color="auto"/>
                <w:right w:val="none" w:sz="0" w:space="0" w:color="auto"/>
              </w:divBdr>
            </w:div>
            <w:div w:id="1254053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953451">
      <w:bodyDiv w:val="1"/>
      <w:marLeft w:val="0"/>
      <w:marRight w:val="0"/>
      <w:marTop w:val="0"/>
      <w:marBottom w:val="0"/>
      <w:divBdr>
        <w:top w:val="none" w:sz="0" w:space="0" w:color="auto"/>
        <w:left w:val="none" w:sz="0" w:space="0" w:color="auto"/>
        <w:bottom w:val="none" w:sz="0" w:space="0" w:color="auto"/>
        <w:right w:val="none" w:sz="0" w:space="0" w:color="auto"/>
      </w:divBdr>
      <w:divsChild>
        <w:div w:id="1121800183">
          <w:marLeft w:val="0"/>
          <w:marRight w:val="0"/>
          <w:marTop w:val="0"/>
          <w:marBottom w:val="0"/>
          <w:divBdr>
            <w:top w:val="none" w:sz="0" w:space="0" w:color="auto"/>
            <w:left w:val="none" w:sz="0" w:space="0" w:color="auto"/>
            <w:bottom w:val="none" w:sz="0" w:space="0" w:color="auto"/>
            <w:right w:val="none" w:sz="0" w:space="0" w:color="auto"/>
          </w:divBdr>
          <w:divsChild>
            <w:div w:id="2069497761">
              <w:marLeft w:val="0"/>
              <w:marRight w:val="0"/>
              <w:marTop w:val="0"/>
              <w:marBottom w:val="0"/>
              <w:divBdr>
                <w:top w:val="none" w:sz="0" w:space="0" w:color="auto"/>
                <w:left w:val="none" w:sz="0" w:space="0" w:color="auto"/>
                <w:bottom w:val="none" w:sz="0" w:space="0" w:color="auto"/>
                <w:right w:val="none" w:sz="0" w:space="0" w:color="auto"/>
              </w:divBdr>
            </w:div>
          </w:divsChild>
        </w:div>
        <w:div w:id="852837887">
          <w:marLeft w:val="0"/>
          <w:marRight w:val="0"/>
          <w:marTop w:val="0"/>
          <w:marBottom w:val="0"/>
          <w:divBdr>
            <w:top w:val="none" w:sz="0" w:space="0" w:color="auto"/>
            <w:left w:val="none" w:sz="0" w:space="0" w:color="auto"/>
            <w:bottom w:val="none" w:sz="0" w:space="0" w:color="auto"/>
            <w:right w:val="none" w:sz="0" w:space="0" w:color="auto"/>
          </w:divBdr>
          <w:divsChild>
            <w:div w:id="1202401601">
              <w:marLeft w:val="0"/>
              <w:marRight w:val="0"/>
              <w:marTop w:val="120"/>
              <w:marBottom w:val="0"/>
              <w:divBdr>
                <w:top w:val="none" w:sz="0" w:space="0" w:color="auto"/>
                <w:left w:val="none" w:sz="0" w:space="0" w:color="auto"/>
                <w:bottom w:val="none" w:sz="0" w:space="0" w:color="auto"/>
                <w:right w:val="none" w:sz="0" w:space="0" w:color="auto"/>
              </w:divBdr>
            </w:div>
            <w:div w:id="8097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2227453">
      <w:bodyDiv w:val="1"/>
      <w:marLeft w:val="0"/>
      <w:marRight w:val="0"/>
      <w:marTop w:val="0"/>
      <w:marBottom w:val="0"/>
      <w:divBdr>
        <w:top w:val="none" w:sz="0" w:space="0" w:color="auto"/>
        <w:left w:val="none" w:sz="0" w:space="0" w:color="auto"/>
        <w:bottom w:val="none" w:sz="0" w:space="0" w:color="auto"/>
        <w:right w:val="none" w:sz="0" w:space="0" w:color="auto"/>
      </w:divBdr>
      <w:divsChild>
        <w:div w:id="1682731690">
          <w:marLeft w:val="0"/>
          <w:marRight w:val="0"/>
          <w:marTop w:val="120"/>
          <w:marBottom w:val="0"/>
          <w:divBdr>
            <w:top w:val="none" w:sz="0" w:space="0" w:color="auto"/>
            <w:left w:val="none" w:sz="0" w:space="0" w:color="auto"/>
            <w:bottom w:val="none" w:sz="0" w:space="0" w:color="auto"/>
            <w:right w:val="none" w:sz="0" w:space="0" w:color="auto"/>
          </w:divBdr>
        </w:div>
        <w:div w:id="55400438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veiregistar.bg/inde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E44B4-8375-4F64-90E5-8162095BC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4005</Words>
  <Characters>22830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Kuzmanova</dc:creator>
  <cp:keywords/>
  <dc:description/>
  <cp:lastModifiedBy>Borislava Stoyanova</cp:lastModifiedBy>
  <cp:revision>2</cp:revision>
  <dcterms:created xsi:type="dcterms:W3CDTF">2024-09-18T10:16:00Z</dcterms:created>
  <dcterms:modified xsi:type="dcterms:W3CDTF">2024-09-18T10:16:00Z</dcterms:modified>
</cp:coreProperties>
</file>